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F" w:rsidRPr="000661B0" w:rsidRDefault="00E1330F" w:rsidP="000661B0">
      <w:pPr>
        <w:shd w:val="clear" w:color="auto" w:fill="006600"/>
        <w:jc w:val="center"/>
        <w:rPr>
          <w:rFonts w:ascii="Arial Black" w:hAnsi="Arial Black" w:cs="Arial"/>
          <w:bCs/>
          <w:sz w:val="28"/>
          <w:szCs w:val="28"/>
        </w:rPr>
      </w:pPr>
      <w:r>
        <w:rPr>
          <w:rFonts w:ascii="Arial Black" w:hAnsi="Arial Black" w:cs="Arial"/>
          <w:bCs/>
          <w:sz w:val="28"/>
          <w:szCs w:val="28"/>
        </w:rPr>
        <w:t>ANSI</w:t>
      </w:r>
      <w:r w:rsidR="006E1C55">
        <w:rPr>
          <w:rFonts w:ascii="Arial Black" w:hAnsi="Arial Black" w:cs="Arial"/>
          <w:bCs/>
          <w:sz w:val="28"/>
          <w:szCs w:val="28"/>
        </w:rPr>
        <w:t xml:space="preserve"> 405</w:t>
      </w:r>
      <w:r w:rsidR="000661B0">
        <w:rPr>
          <w:rFonts w:ascii="Arial Black" w:hAnsi="Arial Black" w:cs="Arial"/>
          <w:bCs/>
          <w:sz w:val="28"/>
          <w:szCs w:val="28"/>
        </w:rPr>
        <w:t>-201</w:t>
      </w:r>
      <w:r w:rsidR="006E1C55">
        <w:rPr>
          <w:rFonts w:ascii="Arial Black" w:hAnsi="Arial Black" w:cs="Arial"/>
          <w:bCs/>
          <w:sz w:val="28"/>
          <w:szCs w:val="28"/>
        </w:rPr>
        <w:t>8</w:t>
      </w:r>
      <w:r w:rsidR="00EB6B3B">
        <w:rPr>
          <w:rFonts w:ascii="Arial Black" w:hAnsi="Arial Black" w:cs="Arial"/>
          <w:bCs/>
          <w:sz w:val="28"/>
          <w:szCs w:val="28"/>
        </w:rPr>
        <w:t xml:space="preserve"> </w:t>
      </w:r>
      <w:r w:rsidR="000661B0">
        <w:rPr>
          <w:rFonts w:ascii="Arial Black" w:hAnsi="Arial Black" w:cs="Arial"/>
          <w:bCs/>
          <w:sz w:val="28"/>
          <w:szCs w:val="28"/>
        </w:rPr>
        <w:t>(</w:t>
      </w:r>
      <w:r w:rsidR="00EB6B3B">
        <w:rPr>
          <w:rFonts w:ascii="Arial Black" w:hAnsi="Arial Black" w:cs="Arial"/>
          <w:bCs/>
          <w:sz w:val="28"/>
          <w:szCs w:val="28"/>
        </w:rPr>
        <w:t xml:space="preserve">Ballot </w:t>
      </w:r>
      <w:r w:rsidR="006E1C55">
        <w:rPr>
          <w:rFonts w:ascii="Arial Black" w:hAnsi="Arial Black" w:cs="Arial"/>
          <w:bCs/>
          <w:sz w:val="28"/>
          <w:szCs w:val="28"/>
          <w:highlight w:val="red"/>
        </w:rPr>
        <w:t>2018</w:t>
      </w:r>
      <w:r w:rsidR="00AC7196" w:rsidRPr="00F3578C">
        <w:rPr>
          <w:rFonts w:ascii="Arial Black" w:hAnsi="Arial Black" w:cs="Arial"/>
          <w:bCs/>
          <w:sz w:val="28"/>
          <w:szCs w:val="28"/>
          <w:highlight w:val="red"/>
        </w:rPr>
        <w:t>-</w:t>
      </w:r>
      <w:r w:rsidR="003915B9">
        <w:rPr>
          <w:rFonts w:ascii="Arial Black" w:hAnsi="Arial Black" w:cs="Arial"/>
          <w:bCs/>
          <w:sz w:val="28"/>
          <w:szCs w:val="28"/>
          <w:highlight w:val="red"/>
        </w:rPr>
        <w:t>1</w:t>
      </w:r>
      <w:r w:rsidR="00A64ED6" w:rsidRPr="00A0211B">
        <w:rPr>
          <w:rFonts w:ascii="Arial Black" w:hAnsi="Arial Black" w:cs="Arial"/>
          <w:bCs/>
          <w:sz w:val="28"/>
          <w:szCs w:val="28"/>
        </w:rPr>
        <w:t>)</w:t>
      </w:r>
    </w:p>
    <w:p w:rsidR="004230C0" w:rsidRPr="004230C0" w:rsidRDefault="00960C3B" w:rsidP="00960C3B">
      <w:pPr>
        <w:tabs>
          <w:tab w:val="right" w:pos="8640"/>
        </w:tabs>
        <w:spacing w:before="240"/>
        <w:rPr>
          <w:b/>
          <w:sz w:val="22"/>
        </w:rPr>
      </w:pPr>
      <w:r>
        <w:rPr>
          <w:b/>
          <w:sz w:val="22"/>
        </w:rPr>
        <w:t xml:space="preserve">Ballot issue date: </w:t>
      </w:r>
      <w:r w:rsidR="006E1C55">
        <w:rPr>
          <w:b/>
          <w:color w:val="FF0000"/>
          <w:sz w:val="22"/>
        </w:rPr>
        <w:t>10</w:t>
      </w:r>
      <w:r w:rsidR="00633FBE">
        <w:rPr>
          <w:b/>
          <w:color w:val="FF0000"/>
          <w:sz w:val="22"/>
        </w:rPr>
        <w:t>/</w:t>
      </w:r>
      <w:r w:rsidR="006E1C55">
        <w:rPr>
          <w:b/>
          <w:color w:val="FF0000"/>
          <w:sz w:val="22"/>
        </w:rPr>
        <w:t>10</w:t>
      </w:r>
      <w:r w:rsidR="00CE3F53" w:rsidRPr="00CE3F53">
        <w:rPr>
          <w:b/>
          <w:color w:val="FF0000"/>
          <w:sz w:val="22"/>
        </w:rPr>
        <w:t>/</w:t>
      </w:r>
      <w:r w:rsidR="00CE3F53">
        <w:rPr>
          <w:b/>
          <w:color w:val="FF0000"/>
          <w:sz w:val="22"/>
        </w:rPr>
        <w:t>20</w:t>
      </w:r>
      <w:r w:rsidR="009E52E4">
        <w:rPr>
          <w:b/>
          <w:color w:val="FF0000"/>
          <w:sz w:val="22"/>
        </w:rPr>
        <w:t>17</w:t>
      </w:r>
      <w:r w:rsidR="00385F90">
        <w:rPr>
          <w:b/>
          <w:sz w:val="22"/>
        </w:rPr>
        <w:tab/>
        <w:t>Ballot closing date:</w:t>
      </w:r>
      <w:r>
        <w:rPr>
          <w:b/>
          <w:sz w:val="22"/>
        </w:rPr>
        <w:t xml:space="preserve"> </w:t>
      </w:r>
      <w:r w:rsidR="006E1C55">
        <w:rPr>
          <w:b/>
          <w:color w:val="FF0000"/>
          <w:sz w:val="22"/>
        </w:rPr>
        <w:t>11</w:t>
      </w:r>
      <w:r w:rsidR="00CE3F53" w:rsidRPr="00CE3F53">
        <w:rPr>
          <w:b/>
          <w:color w:val="FF0000"/>
          <w:sz w:val="22"/>
        </w:rPr>
        <w:t>/</w:t>
      </w:r>
      <w:r w:rsidR="006E1C55">
        <w:rPr>
          <w:b/>
          <w:color w:val="FF0000"/>
          <w:sz w:val="22"/>
        </w:rPr>
        <w:t>10</w:t>
      </w:r>
      <w:r w:rsidR="00CE3F53" w:rsidRPr="00CE3F53">
        <w:rPr>
          <w:b/>
          <w:color w:val="FF0000"/>
          <w:sz w:val="22"/>
        </w:rPr>
        <w:t>/</w:t>
      </w:r>
      <w:r w:rsidR="00CE3F53">
        <w:rPr>
          <w:b/>
          <w:color w:val="FF0000"/>
          <w:sz w:val="22"/>
        </w:rPr>
        <w:t>20</w:t>
      </w:r>
      <w:r w:rsidR="00CE3F53" w:rsidRPr="00CE3F53">
        <w:rPr>
          <w:b/>
          <w:color w:val="FF0000"/>
          <w:sz w:val="22"/>
        </w:rPr>
        <w:t>1</w:t>
      </w:r>
      <w:r w:rsidR="00555EA8">
        <w:rPr>
          <w:b/>
          <w:color w:val="FF0000"/>
          <w:sz w:val="22"/>
        </w:rPr>
        <w:t>7</w:t>
      </w:r>
    </w:p>
    <w:p w:rsidR="00A64ED6" w:rsidRDefault="00A64ED6" w:rsidP="00A64ED6">
      <w:pPr>
        <w:rPr>
          <w:rFonts w:cs="Arial"/>
          <w:b/>
          <w:bCs/>
          <w:szCs w:val="20"/>
        </w:rPr>
      </w:pPr>
    </w:p>
    <w:p w:rsidR="00A64ED6" w:rsidRPr="004230C0" w:rsidRDefault="00A64ED6" w:rsidP="004747A4">
      <w:pPr>
        <w:rPr>
          <w:rFonts w:cs="Arial"/>
          <w:b/>
          <w:bCs/>
          <w:sz w:val="22"/>
          <w:u w:val="single"/>
        </w:rPr>
      </w:pPr>
      <w:r w:rsidRPr="004230C0">
        <w:rPr>
          <w:rFonts w:cs="Arial"/>
          <w:b/>
          <w:bCs/>
          <w:sz w:val="22"/>
          <w:u w:val="single"/>
        </w:rPr>
        <w:t>Ballot Instructions:</w:t>
      </w:r>
    </w:p>
    <w:p w:rsidR="00CE3F53" w:rsidRPr="008971C0" w:rsidRDefault="00CE3F53" w:rsidP="00CE3F53">
      <w:pPr>
        <w:numPr>
          <w:ilvl w:val="0"/>
          <w:numId w:val="13"/>
        </w:numPr>
        <w:spacing w:before="120"/>
        <w:rPr>
          <w:rFonts w:cs="Arial"/>
          <w:szCs w:val="20"/>
        </w:rPr>
      </w:pPr>
      <w:r w:rsidRPr="008971C0">
        <w:rPr>
          <w:rFonts w:cs="Arial"/>
          <w:szCs w:val="20"/>
        </w:rPr>
        <w:t xml:space="preserve">All members are required to return the letter ballot. </w:t>
      </w:r>
      <w:r>
        <w:rPr>
          <w:rFonts w:cs="Arial"/>
          <w:szCs w:val="20"/>
        </w:rPr>
        <w:t xml:space="preserve"> </w:t>
      </w:r>
      <w:r w:rsidRPr="008971C0">
        <w:rPr>
          <w:rFonts w:cs="Arial"/>
          <w:szCs w:val="20"/>
        </w:rPr>
        <w:t xml:space="preserve">Failure to return </w:t>
      </w:r>
      <w:r>
        <w:rPr>
          <w:rFonts w:cs="Arial"/>
          <w:szCs w:val="20"/>
        </w:rPr>
        <w:t>3</w:t>
      </w:r>
      <w:r w:rsidRPr="008971C0">
        <w:rPr>
          <w:rFonts w:cs="Arial"/>
          <w:szCs w:val="20"/>
        </w:rPr>
        <w:t xml:space="preserve"> consecutive letter ballots will lead to </w:t>
      </w:r>
      <w:r>
        <w:rPr>
          <w:rFonts w:cs="Arial"/>
          <w:szCs w:val="20"/>
        </w:rPr>
        <w:t>the</w:t>
      </w:r>
      <w:r w:rsidRPr="008971C0">
        <w:rPr>
          <w:rFonts w:cs="Arial"/>
          <w:szCs w:val="20"/>
        </w:rPr>
        <w:t xml:space="preserve"> termination </w:t>
      </w:r>
      <w:r>
        <w:rPr>
          <w:rFonts w:cs="Arial"/>
          <w:szCs w:val="20"/>
        </w:rPr>
        <w:t xml:space="preserve">of the membership </w:t>
      </w:r>
      <w:r w:rsidRPr="008971C0">
        <w:rPr>
          <w:rFonts w:cs="Arial"/>
          <w:szCs w:val="20"/>
        </w:rPr>
        <w:t>from this committee.</w:t>
      </w:r>
    </w:p>
    <w:p w:rsidR="00CE3F53" w:rsidRPr="008971C0" w:rsidRDefault="00CE3F53" w:rsidP="00CE3F53">
      <w:pPr>
        <w:numPr>
          <w:ilvl w:val="0"/>
          <w:numId w:val="13"/>
        </w:numPr>
        <w:spacing w:before="120"/>
        <w:rPr>
          <w:rFonts w:cs="Arial"/>
          <w:szCs w:val="20"/>
        </w:rPr>
      </w:pPr>
      <w:r>
        <w:rPr>
          <w:rFonts w:cs="Arial"/>
          <w:szCs w:val="20"/>
        </w:rPr>
        <w:t>All votes shall be cast</w:t>
      </w:r>
      <w:r w:rsidRPr="008971C0">
        <w:rPr>
          <w:rFonts w:cs="Arial"/>
          <w:szCs w:val="20"/>
        </w:rPr>
        <w:t xml:space="preserve"> by marking the </w:t>
      </w:r>
      <w:r>
        <w:rPr>
          <w:rFonts w:cs="Arial"/>
          <w:szCs w:val="20"/>
        </w:rPr>
        <w:t xml:space="preserve">appropriate </w:t>
      </w:r>
      <w:r w:rsidRPr="008971C0">
        <w:rPr>
          <w:rFonts w:cs="Arial"/>
          <w:szCs w:val="20"/>
        </w:rPr>
        <w:t xml:space="preserve">column </w:t>
      </w:r>
      <w:r>
        <w:rPr>
          <w:rFonts w:cs="Arial"/>
          <w:szCs w:val="20"/>
        </w:rPr>
        <w:t>of</w:t>
      </w:r>
      <w:r w:rsidRPr="008971C0">
        <w:rPr>
          <w:rFonts w:cs="Arial"/>
          <w:szCs w:val="20"/>
        </w:rPr>
        <w:t xml:space="preserve"> each ballot item. </w:t>
      </w:r>
    </w:p>
    <w:p w:rsidR="00CE3F53" w:rsidRPr="008971C0" w:rsidRDefault="00CE3F53" w:rsidP="00CE3F53">
      <w:pPr>
        <w:numPr>
          <w:ilvl w:val="0"/>
          <w:numId w:val="13"/>
        </w:numPr>
        <w:spacing w:before="120"/>
        <w:rPr>
          <w:rFonts w:cs="Arial"/>
          <w:szCs w:val="20"/>
        </w:rPr>
      </w:pPr>
      <w:r w:rsidRPr="008971C0">
        <w:rPr>
          <w:rFonts w:cs="Arial"/>
          <w:szCs w:val="20"/>
        </w:rPr>
        <w:t xml:space="preserve">Ballot items marked Negative or Affirmative-with-Comment </w:t>
      </w:r>
      <w:r>
        <w:rPr>
          <w:rFonts w:cs="Arial"/>
          <w:szCs w:val="20"/>
        </w:rPr>
        <w:t>shall</w:t>
      </w:r>
      <w:r w:rsidRPr="008971C0">
        <w:rPr>
          <w:rFonts w:cs="Arial"/>
          <w:szCs w:val="20"/>
        </w:rPr>
        <w:t xml:space="preserve"> be accompanied by a written explanation and proposed resolution</w:t>
      </w:r>
      <w:r>
        <w:rPr>
          <w:rFonts w:cs="Arial"/>
          <w:szCs w:val="20"/>
        </w:rPr>
        <w:t xml:space="preserve"> that would address the negative</w:t>
      </w:r>
      <w:r w:rsidR="00555EA8">
        <w:rPr>
          <w:rFonts w:cs="Arial"/>
          <w:szCs w:val="20"/>
        </w:rPr>
        <w:t>/comment</w:t>
      </w:r>
      <w:r>
        <w:rPr>
          <w:rFonts w:cs="Arial"/>
          <w:szCs w:val="20"/>
        </w:rPr>
        <w:t xml:space="preserve"> using</w:t>
      </w:r>
      <w:r w:rsidRPr="008971C0">
        <w:rPr>
          <w:rFonts w:cs="Arial"/>
          <w:szCs w:val="20"/>
        </w:rPr>
        <w:t xml:space="preserve"> the comment form</w:t>
      </w:r>
      <w:r>
        <w:rPr>
          <w:rFonts w:cs="Arial"/>
          <w:szCs w:val="20"/>
        </w:rPr>
        <w:t xml:space="preserve"> at the end of this ballot form</w:t>
      </w:r>
      <w:r w:rsidRPr="008971C0">
        <w:rPr>
          <w:rFonts w:cs="Arial"/>
          <w:szCs w:val="20"/>
        </w:rPr>
        <w:t>.</w:t>
      </w:r>
    </w:p>
    <w:p w:rsidR="00CE3F53" w:rsidRPr="008971C0" w:rsidRDefault="00CE3F53" w:rsidP="00CE3F53">
      <w:pPr>
        <w:spacing w:before="120"/>
        <w:ind w:left="360"/>
        <w:rPr>
          <w:rFonts w:cs="Arial"/>
          <w:szCs w:val="20"/>
        </w:rPr>
      </w:pPr>
      <w:r w:rsidRPr="008971C0">
        <w:rPr>
          <w:rFonts w:cs="Arial"/>
          <w:szCs w:val="20"/>
        </w:rPr>
        <w:t xml:space="preserve">Exception:  A written explanation and proposed resolution </w:t>
      </w:r>
      <w:r>
        <w:rPr>
          <w:rFonts w:cs="Arial"/>
          <w:szCs w:val="20"/>
        </w:rPr>
        <w:t>is not required for</w:t>
      </w:r>
      <w:r w:rsidRPr="008971C0">
        <w:rPr>
          <w:rFonts w:cs="Arial"/>
          <w:szCs w:val="20"/>
        </w:rPr>
        <w:t xml:space="preserve"> a </w:t>
      </w:r>
      <w:r w:rsidR="00555EA8">
        <w:rPr>
          <w:rFonts w:cs="Arial"/>
          <w:szCs w:val="20"/>
        </w:rPr>
        <w:t xml:space="preserve">recirculation or </w:t>
      </w:r>
      <w:r w:rsidRPr="008971C0">
        <w:rPr>
          <w:rFonts w:cs="Arial"/>
          <w:szCs w:val="20"/>
        </w:rPr>
        <w:t>non-persuasive</w:t>
      </w:r>
      <w:r w:rsidR="00555EA8">
        <w:rPr>
          <w:rFonts w:cs="Arial"/>
          <w:szCs w:val="20"/>
        </w:rPr>
        <w:t xml:space="preserve"> ballot</w:t>
      </w:r>
      <w:r w:rsidRPr="008971C0">
        <w:rPr>
          <w:rFonts w:cs="Arial"/>
          <w:szCs w:val="20"/>
        </w:rPr>
        <w:t>.</w:t>
      </w:r>
    </w:p>
    <w:p w:rsidR="00CE3F53" w:rsidRPr="003E3649" w:rsidRDefault="00CE3F53" w:rsidP="00CE3F53">
      <w:pPr>
        <w:numPr>
          <w:ilvl w:val="0"/>
          <w:numId w:val="13"/>
        </w:numPr>
        <w:spacing w:before="120"/>
        <w:rPr>
          <w:rFonts w:cs="Arial"/>
          <w:szCs w:val="20"/>
        </w:rPr>
      </w:pPr>
      <w:r w:rsidRPr="00177F70">
        <w:rPr>
          <w:rFonts w:cs="Arial"/>
          <w:szCs w:val="20"/>
        </w:rPr>
        <w:t xml:space="preserve">Return ballot by e-mail to </w:t>
      </w:r>
      <w:hyperlink r:id="rId8" w:history="1">
        <w:r w:rsidRPr="00177F70">
          <w:rPr>
            <w:rStyle w:val="Hyperlink"/>
            <w:rFonts w:cs="Arial"/>
            <w:szCs w:val="20"/>
          </w:rPr>
          <w:t>borjen.yeh@apawood.org</w:t>
        </w:r>
      </w:hyperlink>
      <w:r w:rsidRPr="00177F70">
        <w:rPr>
          <w:rFonts w:cs="Arial"/>
          <w:szCs w:val="20"/>
        </w:rPr>
        <w:t xml:space="preserve">.  </w:t>
      </w:r>
      <w:r w:rsidRPr="003E3649">
        <w:rPr>
          <w:rFonts w:cs="Arial"/>
          <w:szCs w:val="20"/>
        </w:rPr>
        <w:t>Please attach the completed ballot and comments as a word processor file (e.g., Microsoft Word) to facilitate the collection of comments for committee actions.</w:t>
      </w:r>
    </w:p>
    <w:p w:rsidR="00CE3F53" w:rsidRDefault="00CE3F53" w:rsidP="00CE3F53">
      <w:pPr>
        <w:rPr>
          <w:rFonts w:cs="Arial"/>
          <w:szCs w:val="20"/>
        </w:rPr>
      </w:pPr>
    </w:p>
    <w:p w:rsidR="00CE3F53" w:rsidRPr="00CE3F53" w:rsidRDefault="00CE3F53" w:rsidP="00CE3F53">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CE3F53" w:rsidRPr="00A0211B" w:rsidTr="001520CE">
        <w:trPr>
          <w:trHeight w:val="432"/>
        </w:trPr>
        <w:tc>
          <w:tcPr>
            <w:tcW w:w="3238" w:type="dxa"/>
            <w:tcBorders>
              <w:bottom w:val="single" w:sz="4" w:space="0" w:color="000000"/>
            </w:tcBorders>
            <w:vAlign w:val="center"/>
          </w:tcPr>
          <w:p w:rsidR="00CE3F53" w:rsidRPr="00A0211B" w:rsidRDefault="00CE3F53" w:rsidP="001520CE"/>
        </w:tc>
        <w:tc>
          <w:tcPr>
            <w:tcW w:w="236" w:type="dxa"/>
            <w:vAlign w:val="center"/>
          </w:tcPr>
          <w:p w:rsidR="00CE3F53" w:rsidRPr="00A0211B" w:rsidRDefault="00CE3F53" w:rsidP="001520CE"/>
        </w:tc>
        <w:tc>
          <w:tcPr>
            <w:tcW w:w="3204" w:type="dxa"/>
            <w:tcBorders>
              <w:bottom w:val="single" w:sz="4" w:space="0" w:color="000000"/>
            </w:tcBorders>
            <w:vAlign w:val="center"/>
          </w:tcPr>
          <w:p w:rsidR="00CE3F53" w:rsidRPr="00A0211B" w:rsidRDefault="00CE3F53" w:rsidP="001520CE"/>
        </w:tc>
        <w:tc>
          <w:tcPr>
            <w:tcW w:w="270" w:type="dxa"/>
            <w:vAlign w:val="center"/>
          </w:tcPr>
          <w:p w:rsidR="00CE3F53" w:rsidRPr="00A0211B" w:rsidRDefault="00CE3F53" w:rsidP="001520CE"/>
        </w:tc>
        <w:tc>
          <w:tcPr>
            <w:tcW w:w="1908" w:type="dxa"/>
            <w:tcBorders>
              <w:bottom w:val="single" w:sz="4" w:space="0" w:color="000000"/>
            </w:tcBorders>
            <w:vAlign w:val="center"/>
          </w:tcPr>
          <w:p w:rsidR="00CE3F53" w:rsidRPr="00A0211B" w:rsidRDefault="00CE3F53" w:rsidP="001520CE"/>
        </w:tc>
      </w:tr>
      <w:tr w:rsidR="00CE3F53" w:rsidRPr="00A0211B" w:rsidTr="001520CE">
        <w:tc>
          <w:tcPr>
            <w:tcW w:w="3474" w:type="dxa"/>
            <w:gridSpan w:val="2"/>
          </w:tcPr>
          <w:p w:rsidR="00CE3F53" w:rsidRPr="00A0211B" w:rsidRDefault="00CE3F53" w:rsidP="001520CE">
            <w:r w:rsidRPr="00A0211B">
              <w:t>Committee Member Name</w:t>
            </w:r>
          </w:p>
        </w:tc>
        <w:tc>
          <w:tcPr>
            <w:tcW w:w="3474" w:type="dxa"/>
            <w:gridSpan w:val="2"/>
          </w:tcPr>
          <w:p w:rsidR="00CE3F53" w:rsidRPr="00A0211B" w:rsidRDefault="00CE3F53" w:rsidP="001520CE">
            <w:r w:rsidRPr="00A0211B">
              <w:t>Signature</w:t>
            </w:r>
            <w:r>
              <w:t xml:space="preserve"> (not required with e-mail)</w:t>
            </w:r>
          </w:p>
        </w:tc>
        <w:tc>
          <w:tcPr>
            <w:tcW w:w="1908" w:type="dxa"/>
          </w:tcPr>
          <w:p w:rsidR="00CE3F53" w:rsidRPr="00A0211B" w:rsidRDefault="00CE3F53" w:rsidP="001520CE">
            <w:r w:rsidRPr="00A0211B">
              <w:t>Date</w:t>
            </w:r>
          </w:p>
        </w:tc>
      </w:tr>
    </w:tbl>
    <w:p w:rsidR="00CE3F53" w:rsidRDefault="00CE3F53" w:rsidP="00CE3F53"/>
    <w:p w:rsidR="00CE3F53" w:rsidRDefault="00CE3F53" w:rsidP="00CE3F53"/>
    <w:p w:rsidR="00CE3F53" w:rsidRPr="00CE3F53" w:rsidRDefault="00CE3F53" w:rsidP="00CE3F53">
      <w:pPr>
        <w:rPr>
          <w:rFonts w:cs="Arial"/>
          <w:bCs/>
          <w:szCs w:val="20"/>
          <w:u w:val="single"/>
        </w:rPr>
      </w:pPr>
      <w:r w:rsidRPr="00CE3F53">
        <w:rPr>
          <w:rFonts w:cs="Arial"/>
          <w:b/>
          <w:bCs/>
          <w:sz w:val="22"/>
          <w:u w:val="single"/>
        </w:rPr>
        <w:t xml:space="preserve">Ballot </w:t>
      </w:r>
      <w:r w:rsidRPr="00CE3F53">
        <w:rPr>
          <w:rFonts w:cs="Arial"/>
          <w:bCs/>
          <w:szCs w:val="20"/>
          <w:u w:val="single"/>
        </w:rPr>
        <w:t>(Aff = affirmative; Aw/C = affirmative with comment; Neg = negative; Abst = abstention)</w:t>
      </w:r>
    </w:p>
    <w:p w:rsidR="004747A4" w:rsidRDefault="004747A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883"/>
        <w:gridCol w:w="702"/>
        <w:gridCol w:w="702"/>
        <w:gridCol w:w="702"/>
        <w:gridCol w:w="702"/>
      </w:tblGrid>
      <w:tr w:rsidR="004B18ED" w:rsidRPr="00A0211B" w:rsidTr="0009728E">
        <w:tc>
          <w:tcPr>
            <w:tcW w:w="1165" w:type="dxa"/>
            <w:shd w:val="clear" w:color="auto" w:fill="C6D9F1"/>
          </w:tcPr>
          <w:p w:rsidR="004B18ED" w:rsidRPr="00A0211B" w:rsidRDefault="004B18ED" w:rsidP="00A0211B">
            <w:pPr>
              <w:jc w:val="center"/>
            </w:pPr>
            <w:r w:rsidRPr="00A0211B">
              <w:t>Item</w:t>
            </w:r>
          </w:p>
        </w:tc>
        <w:tc>
          <w:tcPr>
            <w:tcW w:w="4883" w:type="dxa"/>
            <w:shd w:val="clear" w:color="auto" w:fill="C6D9F1"/>
          </w:tcPr>
          <w:p w:rsidR="004B18ED" w:rsidRPr="00A0211B" w:rsidRDefault="004B18ED" w:rsidP="004B18ED">
            <w:r w:rsidRPr="00A0211B">
              <w:t>Description</w:t>
            </w:r>
          </w:p>
        </w:tc>
        <w:tc>
          <w:tcPr>
            <w:tcW w:w="702" w:type="dxa"/>
            <w:shd w:val="clear" w:color="auto" w:fill="C6D9F1"/>
          </w:tcPr>
          <w:p w:rsidR="004B18ED" w:rsidRPr="00A0211B" w:rsidRDefault="004B18ED" w:rsidP="00A0211B">
            <w:pPr>
              <w:jc w:val="center"/>
            </w:pPr>
            <w:r w:rsidRPr="00A0211B">
              <w:t>Aff</w:t>
            </w:r>
          </w:p>
        </w:tc>
        <w:tc>
          <w:tcPr>
            <w:tcW w:w="702" w:type="dxa"/>
            <w:shd w:val="clear" w:color="auto" w:fill="C6D9F1"/>
          </w:tcPr>
          <w:p w:rsidR="004B18ED" w:rsidRPr="00A0211B" w:rsidRDefault="004B18ED" w:rsidP="00A0211B">
            <w:pPr>
              <w:jc w:val="center"/>
            </w:pPr>
            <w:r w:rsidRPr="00A0211B">
              <w:t>Aw/C</w:t>
            </w:r>
          </w:p>
        </w:tc>
        <w:tc>
          <w:tcPr>
            <w:tcW w:w="702" w:type="dxa"/>
            <w:shd w:val="clear" w:color="auto" w:fill="C6D9F1"/>
          </w:tcPr>
          <w:p w:rsidR="004B18ED" w:rsidRPr="00A0211B" w:rsidRDefault="004B18ED" w:rsidP="00A0211B">
            <w:pPr>
              <w:jc w:val="center"/>
            </w:pPr>
            <w:r w:rsidRPr="00A0211B">
              <w:t>Neg</w:t>
            </w:r>
          </w:p>
        </w:tc>
        <w:tc>
          <w:tcPr>
            <w:tcW w:w="702" w:type="dxa"/>
            <w:shd w:val="clear" w:color="auto" w:fill="C6D9F1"/>
          </w:tcPr>
          <w:p w:rsidR="004B18ED" w:rsidRPr="00A0211B" w:rsidRDefault="004B18ED" w:rsidP="00A0211B">
            <w:pPr>
              <w:jc w:val="center"/>
            </w:pPr>
            <w:r w:rsidRPr="00A0211B">
              <w:t>Abst</w:t>
            </w:r>
          </w:p>
        </w:tc>
      </w:tr>
      <w:tr w:rsidR="004B18ED" w:rsidRPr="00A0211B" w:rsidTr="0009728E">
        <w:tc>
          <w:tcPr>
            <w:tcW w:w="1165" w:type="dxa"/>
            <w:vAlign w:val="center"/>
          </w:tcPr>
          <w:p w:rsidR="004B18ED" w:rsidRPr="00A0211B" w:rsidRDefault="006E1C55" w:rsidP="006E1C55">
            <w:pPr>
              <w:jc w:val="center"/>
            </w:pPr>
            <w:r>
              <w:t>2018</w:t>
            </w:r>
            <w:r w:rsidR="00A35F30">
              <w:t>-</w:t>
            </w:r>
            <w:r w:rsidR="003915B9">
              <w:t>1</w:t>
            </w:r>
            <w:r>
              <w:t>-01</w:t>
            </w:r>
          </w:p>
        </w:tc>
        <w:tc>
          <w:tcPr>
            <w:tcW w:w="4883" w:type="dxa"/>
            <w:vAlign w:val="center"/>
          </w:tcPr>
          <w:p w:rsidR="00CC3650" w:rsidRPr="00D76853" w:rsidRDefault="00ED0692" w:rsidP="00ED0692">
            <w:r w:rsidRPr="00D76853">
              <w:rPr>
                <w:rFonts w:cs="Arial"/>
              </w:rPr>
              <w:t>Update references</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18ED" w:rsidRPr="00A0211B" w:rsidTr="0009728E">
        <w:tc>
          <w:tcPr>
            <w:tcW w:w="1165" w:type="dxa"/>
            <w:vAlign w:val="center"/>
          </w:tcPr>
          <w:p w:rsidR="004B18ED" w:rsidRPr="00A0211B" w:rsidRDefault="006E1C55" w:rsidP="00E255EC">
            <w:pPr>
              <w:jc w:val="center"/>
            </w:pPr>
            <w:r>
              <w:t>2018</w:t>
            </w:r>
            <w:r w:rsidR="004C0C12">
              <w:t>-</w:t>
            </w:r>
            <w:r w:rsidR="003915B9">
              <w:t>1</w:t>
            </w:r>
            <w:r w:rsidR="0009728E">
              <w:t>-0</w:t>
            </w:r>
            <w:r w:rsidR="0066320B">
              <w:t>2</w:t>
            </w:r>
          </w:p>
        </w:tc>
        <w:tc>
          <w:tcPr>
            <w:tcW w:w="4883" w:type="dxa"/>
            <w:vAlign w:val="center"/>
          </w:tcPr>
          <w:p w:rsidR="00DA706C" w:rsidRPr="00D76853" w:rsidRDefault="00ED0692" w:rsidP="008C17F9">
            <w:r w:rsidRPr="00D76853">
              <w:rPr>
                <w:rFonts w:cs="Arial"/>
              </w:rPr>
              <w:t>Revise Sections 2.1.2 and 2.1.5</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18ED" w:rsidRPr="00A0211B" w:rsidTr="0009728E">
        <w:tc>
          <w:tcPr>
            <w:tcW w:w="1165" w:type="dxa"/>
            <w:vAlign w:val="center"/>
          </w:tcPr>
          <w:p w:rsidR="004B18ED" w:rsidRPr="00A0211B" w:rsidRDefault="006E1C55" w:rsidP="00A0211B">
            <w:pPr>
              <w:jc w:val="center"/>
            </w:pPr>
            <w:r>
              <w:t>2018</w:t>
            </w:r>
            <w:r w:rsidR="003915B9">
              <w:t>-1</w:t>
            </w:r>
            <w:r w:rsidR="00555EA8">
              <w:t>-03</w:t>
            </w:r>
          </w:p>
        </w:tc>
        <w:tc>
          <w:tcPr>
            <w:tcW w:w="4883" w:type="dxa"/>
            <w:vAlign w:val="center"/>
          </w:tcPr>
          <w:p w:rsidR="00C33846" w:rsidRPr="00D76853" w:rsidRDefault="00D76853" w:rsidP="00D93E64">
            <w:pPr>
              <w:rPr>
                <w:szCs w:val="20"/>
              </w:rPr>
            </w:pPr>
            <w:r w:rsidRPr="00D76853">
              <w:rPr>
                <w:rFonts w:cs="Arial"/>
              </w:rPr>
              <w:t>Revise Section 3.5</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D76853" w:rsidRPr="00A0211B" w:rsidTr="0009728E">
        <w:tc>
          <w:tcPr>
            <w:tcW w:w="1165" w:type="dxa"/>
            <w:vAlign w:val="center"/>
          </w:tcPr>
          <w:p w:rsidR="00D76853" w:rsidRDefault="00D76853" w:rsidP="00A0211B">
            <w:pPr>
              <w:jc w:val="center"/>
            </w:pPr>
            <w:r>
              <w:t>2018-1-04</w:t>
            </w:r>
          </w:p>
        </w:tc>
        <w:tc>
          <w:tcPr>
            <w:tcW w:w="4883" w:type="dxa"/>
            <w:vAlign w:val="center"/>
          </w:tcPr>
          <w:p w:rsidR="00D76853" w:rsidRPr="00D76853" w:rsidRDefault="00D76853" w:rsidP="00D93E64">
            <w:pPr>
              <w:rPr>
                <w:szCs w:val="20"/>
              </w:rPr>
            </w:pPr>
            <w:r w:rsidRPr="00D76853">
              <w:t>Revise a Table 1 value</w:t>
            </w:r>
          </w:p>
        </w:tc>
        <w:tc>
          <w:tcPr>
            <w:tcW w:w="702" w:type="dxa"/>
            <w:vAlign w:val="center"/>
          </w:tcPr>
          <w:p w:rsidR="00D76853" w:rsidRPr="00A0211B" w:rsidRDefault="00D76853" w:rsidP="00A0211B">
            <w:pPr>
              <w:jc w:val="center"/>
            </w:pPr>
          </w:p>
        </w:tc>
        <w:tc>
          <w:tcPr>
            <w:tcW w:w="702" w:type="dxa"/>
            <w:vAlign w:val="center"/>
          </w:tcPr>
          <w:p w:rsidR="00D76853" w:rsidRPr="00A0211B" w:rsidRDefault="00D76853" w:rsidP="00A0211B">
            <w:pPr>
              <w:jc w:val="center"/>
            </w:pPr>
          </w:p>
        </w:tc>
        <w:tc>
          <w:tcPr>
            <w:tcW w:w="702" w:type="dxa"/>
            <w:vAlign w:val="center"/>
          </w:tcPr>
          <w:p w:rsidR="00D76853" w:rsidRPr="00A0211B" w:rsidRDefault="00D76853" w:rsidP="00A0211B">
            <w:pPr>
              <w:jc w:val="center"/>
            </w:pPr>
          </w:p>
        </w:tc>
        <w:tc>
          <w:tcPr>
            <w:tcW w:w="702" w:type="dxa"/>
            <w:vAlign w:val="center"/>
          </w:tcPr>
          <w:p w:rsidR="00D76853" w:rsidRPr="00A0211B" w:rsidRDefault="00D76853" w:rsidP="00A0211B">
            <w:pPr>
              <w:jc w:val="center"/>
            </w:pPr>
          </w:p>
        </w:tc>
      </w:tr>
      <w:tr w:rsidR="00D76853" w:rsidRPr="00A0211B" w:rsidTr="0009728E">
        <w:tc>
          <w:tcPr>
            <w:tcW w:w="1165" w:type="dxa"/>
            <w:vAlign w:val="center"/>
          </w:tcPr>
          <w:p w:rsidR="00D76853" w:rsidRDefault="00D76853" w:rsidP="00A0211B">
            <w:pPr>
              <w:jc w:val="center"/>
            </w:pPr>
            <w:r>
              <w:t>2018-1-05</w:t>
            </w:r>
          </w:p>
        </w:tc>
        <w:tc>
          <w:tcPr>
            <w:tcW w:w="4883" w:type="dxa"/>
            <w:vAlign w:val="center"/>
          </w:tcPr>
          <w:p w:rsidR="00D76853" w:rsidRPr="00D76853" w:rsidRDefault="00D76853" w:rsidP="00D93E64">
            <w:pPr>
              <w:rPr>
                <w:szCs w:val="20"/>
              </w:rPr>
            </w:pPr>
            <w:r w:rsidRPr="00D76853">
              <w:rPr>
                <w:rFonts w:cs="Arial"/>
              </w:rPr>
              <w:t>Add CSA O177 S</w:t>
            </w:r>
            <w:r>
              <w:rPr>
                <w:rFonts w:cs="Arial"/>
              </w:rPr>
              <w:t>mall Flame Test</w:t>
            </w:r>
          </w:p>
        </w:tc>
        <w:tc>
          <w:tcPr>
            <w:tcW w:w="702" w:type="dxa"/>
            <w:vAlign w:val="center"/>
          </w:tcPr>
          <w:p w:rsidR="00D76853" w:rsidRPr="00A0211B" w:rsidRDefault="00D76853" w:rsidP="00A0211B">
            <w:pPr>
              <w:jc w:val="center"/>
            </w:pPr>
          </w:p>
        </w:tc>
        <w:tc>
          <w:tcPr>
            <w:tcW w:w="702" w:type="dxa"/>
            <w:vAlign w:val="center"/>
          </w:tcPr>
          <w:p w:rsidR="00D76853" w:rsidRPr="00A0211B" w:rsidRDefault="00D76853" w:rsidP="00A0211B">
            <w:pPr>
              <w:jc w:val="center"/>
            </w:pPr>
          </w:p>
        </w:tc>
        <w:tc>
          <w:tcPr>
            <w:tcW w:w="702" w:type="dxa"/>
            <w:vAlign w:val="center"/>
          </w:tcPr>
          <w:p w:rsidR="00D76853" w:rsidRPr="00A0211B" w:rsidRDefault="00D76853" w:rsidP="00A0211B">
            <w:pPr>
              <w:jc w:val="center"/>
            </w:pPr>
          </w:p>
        </w:tc>
        <w:tc>
          <w:tcPr>
            <w:tcW w:w="702" w:type="dxa"/>
            <w:vAlign w:val="center"/>
          </w:tcPr>
          <w:p w:rsidR="00D76853" w:rsidRPr="00A0211B" w:rsidRDefault="00D76853" w:rsidP="00A0211B">
            <w:pPr>
              <w:jc w:val="center"/>
            </w:pPr>
          </w:p>
        </w:tc>
      </w:tr>
    </w:tbl>
    <w:p w:rsidR="004747A4" w:rsidRDefault="004747A4"/>
    <w:p w:rsidR="000661B0" w:rsidRDefault="000661B0">
      <w:pPr>
        <w:rPr>
          <w:b/>
          <w:sz w:val="22"/>
        </w:rPr>
      </w:pPr>
      <w:r>
        <w:rPr>
          <w:b/>
          <w:sz w:val="22"/>
        </w:rPr>
        <w:br w:type="page"/>
      </w:r>
    </w:p>
    <w:p w:rsidR="000A694F" w:rsidRPr="000A694F" w:rsidRDefault="000A694F" w:rsidP="008C5161">
      <w:pPr>
        <w:jc w:val="center"/>
        <w:rPr>
          <w:b/>
          <w:sz w:val="22"/>
        </w:rPr>
      </w:pPr>
      <w:r w:rsidRPr="000A694F">
        <w:rPr>
          <w:b/>
          <w:sz w:val="22"/>
        </w:rPr>
        <w:lastRenderedPageBreak/>
        <w:t>Ballot Comment</w:t>
      </w:r>
      <w:r w:rsidR="0073608A">
        <w:rPr>
          <w:b/>
          <w:sz w:val="22"/>
        </w:rPr>
        <w:t xml:space="preserve"> Form for </w:t>
      </w:r>
      <w:r w:rsidR="000661B0">
        <w:rPr>
          <w:b/>
          <w:sz w:val="22"/>
        </w:rPr>
        <w:t>ANSI</w:t>
      </w:r>
      <w:r w:rsidR="006E1C55">
        <w:rPr>
          <w:b/>
          <w:sz w:val="22"/>
        </w:rPr>
        <w:t xml:space="preserve"> 405</w:t>
      </w:r>
      <w:r w:rsidR="00555EA8">
        <w:rPr>
          <w:b/>
          <w:sz w:val="22"/>
        </w:rPr>
        <w:t>-201</w:t>
      </w:r>
      <w:r w:rsidR="006E1C55">
        <w:rPr>
          <w:b/>
          <w:sz w:val="22"/>
        </w:rPr>
        <w:t>8</w:t>
      </w:r>
      <w:r w:rsidR="00555EA8">
        <w:rPr>
          <w:b/>
          <w:sz w:val="22"/>
        </w:rPr>
        <w:t xml:space="preserve"> </w:t>
      </w:r>
      <w:r w:rsidR="00A0211B">
        <w:rPr>
          <w:b/>
          <w:sz w:val="22"/>
        </w:rPr>
        <w:t xml:space="preserve">(Ballot </w:t>
      </w:r>
      <w:r w:rsidR="00852295" w:rsidRPr="00F3578C">
        <w:rPr>
          <w:b/>
          <w:color w:val="FFFFFF" w:themeColor="background1"/>
          <w:sz w:val="22"/>
          <w:highlight w:val="red"/>
        </w:rPr>
        <w:t>201</w:t>
      </w:r>
      <w:r w:rsidR="006E1C55">
        <w:rPr>
          <w:b/>
          <w:color w:val="FFFFFF" w:themeColor="background1"/>
          <w:sz w:val="22"/>
          <w:highlight w:val="red"/>
        </w:rPr>
        <w:t>8</w:t>
      </w:r>
      <w:r w:rsidR="00AC7196" w:rsidRPr="00F3578C">
        <w:rPr>
          <w:b/>
          <w:color w:val="FFFFFF" w:themeColor="background1"/>
          <w:sz w:val="22"/>
          <w:highlight w:val="red"/>
        </w:rPr>
        <w:t>-</w:t>
      </w:r>
      <w:r w:rsidR="0006339D">
        <w:rPr>
          <w:b/>
          <w:color w:val="FFFFFF" w:themeColor="background1"/>
          <w:sz w:val="22"/>
          <w:highlight w:val="red"/>
        </w:rPr>
        <w:t>1</w:t>
      </w:r>
      <w:r w:rsidR="00A0211B">
        <w:rPr>
          <w:b/>
          <w:sz w:val="22"/>
        </w:rPr>
        <w:t>)</w:t>
      </w:r>
    </w:p>
    <w:p w:rsidR="00AC7196" w:rsidRPr="003E3649" w:rsidRDefault="00AC7196" w:rsidP="00AC7196">
      <w:pPr>
        <w:jc w:val="center"/>
        <w:rPr>
          <w:rFonts w:cs="Arial"/>
          <w:szCs w:val="20"/>
          <w:u w:val="single"/>
        </w:rPr>
      </w:pPr>
      <w:r w:rsidRPr="003E3649">
        <w:rPr>
          <w:u w:val="single"/>
        </w:rPr>
        <w:t xml:space="preserve">Required only for </w:t>
      </w:r>
      <w:r w:rsidRPr="003E3649">
        <w:rPr>
          <w:rFonts w:cs="Arial"/>
          <w:szCs w:val="20"/>
          <w:u w:val="single"/>
        </w:rPr>
        <w:t>Negative or Affirmative-with-Comment</w:t>
      </w:r>
    </w:p>
    <w:p w:rsidR="00AC7196" w:rsidRPr="00416EC0" w:rsidRDefault="00AC7196" w:rsidP="00AC7196">
      <w:pPr>
        <w:jc w:val="center"/>
        <w:rPr>
          <w:b/>
          <w:color w:val="FF0000"/>
        </w:rPr>
      </w:pPr>
      <w:r w:rsidRPr="00416EC0">
        <w:rPr>
          <w:rFonts w:cs="Arial"/>
          <w:b/>
          <w:color w:val="FF0000"/>
          <w:szCs w:val="20"/>
        </w:rPr>
        <w:t xml:space="preserve">Please attach this </w:t>
      </w:r>
      <w:r>
        <w:rPr>
          <w:rFonts w:cs="Arial"/>
          <w:b/>
          <w:color w:val="FF0000"/>
          <w:szCs w:val="20"/>
        </w:rPr>
        <w:t>page</w:t>
      </w:r>
      <w:r w:rsidRPr="00416EC0">
        <w:rPr>
          <w:rFonts w:cs="Arial"/>
          <w:b/>
          <w:color w:val="FF0000"/>
          <w:szCs w:val="20"/>
        </w:rPr>
        <w:t xml:space="preserve"> to the e-mail</w:t>
      </w:r>
      <w:r>
        <w:rPr>
          <w:rFonts w:cs="Arial"/>
          <w:b/>
          <w:color w:val="FF0000"/>
          <w:szCs w:val="20"/>
        </w:rPr>
        <w:t xml:space="preserve"> ballot return</w:t>
      </w:r>
    </w:p>
    <w:p w:rsidR="00AC7196" w:rsidRDefault="00AC7196" w:rsidP="00AC71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902"/>
      </w:tblGrid>
      <w:tr w:rsidR="00AC7196" w:rsidRPr="00A0211B" w:rsidTr="0066320B">
        <w:tc>
          <w:tcPr>
            <w:tcW w:w="728" w:type="dxa"/>
            <w:shd w:val="clear" w:color="auto" w:fill="C6D9F1"/>
            <w:vAlign w:val="center"/>
          </w:tcPr>
          <w:p w:rsidR="00AC7196" w:rsidRPr="00A0211B" w:rsidRDefault="00AC7196" w:rsidP="001520CE">
            <w:pPr>
              <w:jc w:val="center"/>
            </w:pPr>
            <w:r w:rsidRPr="00A0211B">
              <w:t>Item</w:t>
            </w:r>
          </w:p>
        </w:tc>
        <w:tc>
          <w:tcPr>
            <w:tcW w:w="7902" w:type="dxa"/>
            <w:shd w:val="clear" w:color="auto" w:fill="C6D9F1"/>
            <w:vAlign w:val="center"/>
          </w:tcPr>
          <w:p w:rsidR="00AC7196" w:rsidRPr="00A0211B" w:rsidRDefault="00AC7196" w:rsidP="001520CE">
            <w:pPr>
              <w:jc w:val="center"/>
            </w:pPr>
            <w:r w:rsidRPr="00A0211B">
              <w:t>Comments</w:t>
            </w:r>
          </w:p>
        </w:tc>
      </w:tr>
      <w:tr w:rsidR="0009728E" w:rsidRPr="00A0211B" w:rsidTr="0066320B">
        <w:tc>
          <w:tcPr>
            <w:tcW w:w="728" w:type="dxa"/>
            <w:vAlign w:val="center"/>
          </w:tcPr>
          <w:p w:rsidR="0009728E" w:rsidRPr="00CE3F53" w:rsidRDefault="00852295" w:rsidP="006E1C55">
            <w:pPr>
              <w:jc w:val="center"/>
              <w:rPr>
                <w:szCs w:val="20"/>
              </w:rPr>
            </w:pPr>
            <w:r>
              <w:rPr>
                <w:szCs w:val="20"/>
              </w:rPr>
              <w:t>201</w:t>
            </w:r>
            <w:r w:rsidR="006E1C55">
              <w:rPr>
                <w:szCs w:val="20"/>
              </w:rPr>
              <w:t>8</w:t>
            </w:r>
            <w:r w:rsidR="005E13ED">
              <w:rPr>
                <w:szCs w:val="20"/>
              </w:rPr>
              <w:t>-</w:t>
            </w:r>
            <w:r w:rsidR="003915B9">
              <w:rPr>
                <w:szCs w:val="20"/>
              </w:rPr>
              <w:t>1</w:t>
            </w:r>
            <w:r w:rsidR="0009728E">
              <w:rPr>
                <w:szCs w:val="20"/>
              </w:rPr>
              <w:t>-01</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6E1C55" w:rsidP="00D84369">
            <w:pPr>
              <w:jc w:val="center"/>
            </w:pPr>
            <w:r>
              <w:t>2018</w:t>
            </w:r>
            <w:r w:rsidR="004C0C12">
              <w:t>-</w:t>
            </w:r>
            <w:r w:rsidR="003915B9">
              <w:t>1</w:t>
            </w:r>
            <w:r w:rsidR="0009728E">
              <w:t>-02</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6E1C55" w:rsidP="00D84369">
            <w:pPr>
              <w:jc w:val="center"/>
            </w:pPr>
            <w:r>
              <w:t>2018</w:t>
            </w:r>
            <w:r w:rsidR="004C0C12">
              <w:t>-</w:t>
            </w:r>
            <w:r w:rsidR="003915B9">
              <w:t>1</w:t>
            </w:r>
            <w:r w:rsidR="0009728E">
              <w:t>-0</w:t>
            </w:r>
            <w:r w:rsidR="0009728E" w:rsidRPr="00A0211B">
              <w:t>3</w:t>
            </w:r>
          </w:p>
        </w:tc>
        <w:tc>
          <w:tcPr>
            <w:tcW w:w="7902" w:type="dxa"/>
            <w:vAlign w:val="center"/>
          </w:tcPr>
          <w:p w:rsidR="0009728E" w:rsidRPr="00A0211B" w:rsidRDefault="0009728E" w:rsidP="0009728E"/>
        </w:tc>
      </w:tr>
      <w:tr w:rsidR="00D76853" w:rsidRPr="00A0211B" w:rsidTr="0066320B">
        <w:tc>
          <w:tcPr>
            <w:tcW w:w="728" w:type="dxa"/>
            <w:vAlign w:val="center"/>
          </w:tcPr>
          <w:p w:rsidR="00D76853" w:rsidRDefault="00D76853" w:rsidP="00D84369">
            <w:pPr>
              <w:jc w:val="center"/>
            </w:pPr>
            <w:r>
              <w:t>2018-1-04</w:t>
            </w:r>
          </w:p>
        </w:tc>
        <w:tc>
          <w:tcPr>
            <w:tcW w:w="7902" w:type="dxa"/>
            <w:vAlign w:val="center"/>
          </w:tcPr>
          <w:p w:rsidR="00D76853" w:rsidRPr="00A0211B" w:rsidRDefault="00D76853" w:rsidP="0009728E"/>
        </w:tc>
      </w:tr>
      <w:tr w:rsidR="00D76853" w:rsidRPr="00A0211B" w:rsidTr="0066320B">
        <w:tc>
          <w:tcPr>
            <w:tcW w:w="728" w:type="dxa"/>
            <w:vAlign w:val="center"/>
          </w:tcPr>
          <w:p w:rsidR="00D76853" w:rsidRDefault="00D76853" w:rsidP="00D84369">
            <w:pPr>
              <w:jc w:val="center"/>
            </w:pPr>
            <w:r>
              <w:t>2018-1-05</w:t>
            </w:r>
          </w:p>
        </w:tc>
        <w:tc>
          <w:tcPr>
            <w:tcW w:w="7902" w:type="dxa"/>
            <w:vAlign w:val="center"/>
          </w:tcPr>
          <w:p w:rsidR="00D76853" w:rsidRPr="00A0211B" w:rsidRDefault="00D76853" w:rsidP="0009728E"/>
        </w:tc>
      </w:tr>
    </w:tbl>
    <w:p w:rsidR="00AC7196" w:rsidRDefault="00AC7196" w:rsidP="00AC7196"/>
    <w:p w:rsidR="00AC7196" w:rsidRDefault="00AC7196">
      <w:pPr>
        <w:sectPr w:rsidR="00AC7196" w:rsidSect="000A694F">
          <w:footerReference w:type="default" r:id="rId9"/>
          <w:headerReference w:type="first" r:id="rId10"/>
          <w:footerReference w:type="first" r:id="rId11"/>
          <w:footnotePr>
            <w:numFmt w:val="lowerRoman"/>
          </w:footnotePr>
          <w:endnotePr>
            <w:numFmt w:val="decimal"/>
          </w:endnotePr>
          <w:pgSz w:w="12240" w:h="15840"/>
          <w:pgMar w:top="1440" w:right="1800" w:bottom="1440" w:left="1800" w:header="720" w:footer="720" w:gutter="0"/>
          <w:cols w:space="720"/>
          <w:docGrid w:linePitch="272"/>
        </w:sectPr>
      </w:pPr>
    </w:p>
    <w:p w:rsidR="008C2C1F" w:rsidRPr="00B578AC" w:rsidRDefault="008C2C1F" w:rsidP="008C2C1F">
      <w:pPr>
        <w:autoSpaceDE w:val="0"/>
        <w:autoSpaceDN w:val="0"/>
        <w:adjustRightInd w:val="0"/>
        <w:jc w:val="center"/>
        <w:rPr>
          <w:rFonts w:ascii="Arial Black" w:hAnsi="Arial Black" w:cs="Arial"/>
          <w:color w:val="FF0000"/>
        </w:rPr>
      </w:pPr>
      <w:r w:rsidRPr="00B578AC">
        <w:rPr>
          <w:rFonts w:ascii="Arial Black" w:hAnsi="Arial Black" w:cs="Arial"/>
          <w:color w:val="FF0000"/>
        </w:rPr>
        <w:lastRenderedPageBreak/>
        <w:t>Ballot 201</w:t>
      </w:r>
      <w:r w:rsidR="0013636F">
        <w:rPr>
          <w:rFonts w:ascii="Arial Black" w:hAnsi="Arial Black" w:cs="Arial"/>
          <w:color w:val="FF0000"/>
        </w:rPr>
        <w:t>8</w:t>
      </w:r>
      <w:r w:rsidRPr="00B578AC">
        <w:rPr>
          <w:rFonts w:ascii="Arial Black" w:hAnsi="Arial Black" w:cs="Arial"/>
          <w:color w:val="FF0000"/>
        </w:rPr>
        <w:t>-1</w:t>
      </w:r>
      <w:r>
        <w:rPr>
          <w:rFonts w:ascii="Arial Black" w:hAnsi="Arial Black" w:cs="Arial"/>
          <w:color w:val="FF0000"/>
        </w:rPr>
        <w:t xml:space="preserve"> (</w:t>
      </w:r>
      <w:r w:rsidR="0013636F">
        <w:rPr>
          <w:rFonts w:ascii="Arial Black" w:hAnsi="Arial Black" w:cs="Arial"/>
          <w:color w:val="FF0000"/>
        </w:rPr>
        <w:t>5</w:t>
      </w:r>
      <w:r>
        <w:rPr>
          <w:rFonts w:ascii="Arial Black" w:hAnsi="Arial Black" w:cs="Arial"/>
          <w:color w:val="FF0000"/>
        </w:rPr>
        <w:t xml:space="preserve"> items</w:t>
      </w:r>
      <w:r w:rsidR="00ED0692">
        <w:rPr>
          <w:rFonts w:ascii="Arial Black" w:hAnsi="Arial Black" w:cs="Arial"/>
          <w:color w:val="FF0000"/>
        </w:rPr>
        <w:t xml:space="preserve"> in Total</w:t>
      </w:r>
      <w:r>
        <w:rPr>
          <w:rFonts w:ascii="Arial Black" w:hAnsi="Arial Black" w:cs="Arial"/>
          <w:color w:val="FF0000"/>
        </w:rPr>
        <w:t>)</w:t>
      </w:r>
    </w:p>
    <w:p w:rsidR="008C2C1F" w:rsidRDefault="008C2C1F" w:rsidP="008C2C1F">
      <w:pPr>
        <w:autoSpaceDE w:val="0"/>
        <w:autoSpaceDN w:val="0"/>
        <w:adjustRightInd w:val="0"/>
        <w:jc w:val="right"/>
        <w:rPr>
          <w:rFonts w:cs="Arial"/>
        </w:rPr>
      </w:pPr>
    </w:p>
    <w:p w:rsidR="008C2C1F" w:rsidRDefault="008C2C1F" w:rsidP="008C2C1F">
      <w:pPr>
        <w:tabs>
          <w:tab w:val="left" w:pos="2880"/>
          <w:tab w:val="left" w:pos="5040"/>
        </w:tabs>
        <w:autoSpaceDE w:val="0"/>
        <w:autoSpaceDN w:val="0"/>
        <w:adjustRightInd w:val="0"/>
      </w:pPr>
      <w:r>
        <w:rPr>
          <w:rFonts w:cs="Arial"/>
        </w:rPr>
        <w:t>Notations:</w:t>
      </w:r>
      <w:r>
        <w:rPr>
          <w:rFonts w:cs="Arial"/>
        </w:rPr>
        <w:tab/>
      </w:r>
      <w:r>
        <w:t>Inserted Text</w:t>
      </w:r>
      <w:r>
        <w:tab/>
      </w:r>
      <w:r w:rsidRPr="002863DA">
        <w:rPr>
          <w:color w:val="FF0000"/>
          <w:u w:val="single"/>
        </w:rPr>
        <w:t>New Text</w:t>
      </w:r>
    </w:p>
    <w:p w:rsidR="008C2C1F" w:rsidRDefault="008C2C1F" w:rsidP="008C2C1F">
      <w:pPr>
        <w:tabs>
          <w:tab w:val="left" w:pos="5040"/>
        </w:tabs>
        <w:ind w:left="2880"/>
      </w:pPr>
      <w:r>
        <w:t>Deleted Text</w:t>
      </w:r>
      <w:r>
        <w:tab/>
      </w:r>
      <w:r w:rsidRPr="000267A0">
        <w:rPr>
          <w:strike/>
          <w:color w:val="0000FF"/>
        </w:rPr>
        <w:t>Old Text</w:t>
      </w:r>
    </w:p>
    <w:p w:rsidR="008C2C1F" w:rsidRDefault="008C2C1F" w:rsidP="008C2C1F">
      <w:pPr>
        <w:autoSpaceDE w:val="0"/>
        <w:autoSpaceDN w:val="0"/>
        <w:adjustRightInd w:val="0"/>
        <w:rPr>
          <w:rFonts w:cs="Arial"/>
        </w:rPr>
      </w:pPr>
    </w:p>
    <w:p w:rsidR="0013636F" w:rsidRDefault="0013636F" w:rsidP="008C2C1F">
      <w:pPr>
        <w:autoSpaceDE w:val="0"/>
        <w:autoSpaceDN w:val="0"/>
        <w:adjustRightInd w:val="0"/>
        <w:rPr>
          <w:rFonts w:cs="Arial"/>
        </w:rPr>
      </w:pPr>
    </w:p>
    <w:p w:rsidR="006E1C55" w:rsidRPr="000267A0" w:rsidRDefault="006E1C55" w:rsidP="006E1C55">
      <w:pPr>
        <w:autoSpaceDE w:val="0"/>
        <w:autoSpaceDN w:val="0"/>
        <w:adjustRightInd w:val="0"/>
        <w:rPr>
          <w:rFonts w:cs="Arial"/>
          <w:b/>
        </w:rPr>
      </w:pPr>
      <w:r>
        <w:rPr>
          <w:rFonts w:cs="Arial"/>
          <w:b/>
          <w:highlight w:val="yellow"/>
          <w:u w:val="single"/>
        </w:rPr>
        <w:t>Ballot Item</w:t>
      </w:r>
      <w:r w:rsidRPr="000267A0">
        <w:rPr>
          <w:rFonts w:cs="Arial"/>
          <w:b/>
          <w:highlight w:val="yellow"/>
          <w:u w:val="single"/>
        </w:rPr>
        <w:t xml:space="preserve"> </w:t>
      </w:r>
      <w:r>
        <w:rPr>
          <w:rFonts w:cs="Arial"/>
          <w:b/>
          <w:highlight w:val="yellow"/>
          <w:u w:val="single"/>
        </w:rPr>
        <w:t>2018-1-0</w:t>
      </w:r>
      <w:r w:rsidR="00ED0692">
        <w:rPr>
          <w:rFonts w:cs="Arial"/>
          <w:b/>
          <w:highlight w:val="yellow"/>
          <w:u w:val="single"/>
        </w:rPr>
        <w:t>1</w:t>
      </w:r>
      <w:r w:rsidRPr="000267A0">
        <w:rPr>
          <w:rFonts w:cs="Arial"/>
          <w:b/>
          <w:highlight w:val="yellow"/>
        </w:rPr>
        <w:t xml:space="preserve">:  </w:t>
      </w:r>
      <w:r>
        <w:rPr>
          <w:rFonts w:cs="Arial"/>
          <w:b/>
        </w:rPr>
        <w:t>Update references</w:t>
      </w:r>
    </w:p>
    <w:p w:rsidR="006E1C55" w:rsidRPr="009F1017" w:rsidRDefault="006E1C55" w:rsidP="006E1C55">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t>Update</w:t>
      </w:r>
      <w:r>
        <w:rPr>
          <w:rFonts w:cs="Arial"/>
        </w:rPr>
        <w:t>.  ANSI 117 is not referenced in this standard and therefore it is proposed to be removed from the References section.</w:t>
      </w:r>
    </w:p>
    <w:p w:rsidR="006E1C55" w:rsidRDefault="006E1C55" w:rsidP="006E1C55">
      <w:pPr>
        <w:autoSpaceDE w:val="0"/>
        <w:autoSpaceDN w:val="0"/>
        <w:adjustRightInd w:val="0"/>
        <w:rPr>
          <w:rFonts w:cs="Arial"/>
          <w:iCs/>
        </w:rPr>
      </w:pPr>
    </w:p>
    <w:p w:rsidR="006E1C55" w:rsidRDefault="006E1C55" w:rsidP="006E1C55">
      <w:pPr>
        <w:autoSpaceDE w:val="0"/>
        <w:autoSpaceDN w:val="0"/>
        <w:adjustRightInd w:val="0"/>
        <w:rPr>
          <w:rFonts w:cs="Arial"/>
          <w:b/>
          <w:iCs/>
        </w:rPr>
      </w:pPr>
      <w:r>
        <w:rPr>
          <w:rFonts w:cs="Arial"/>
          <w:b/>
          <w:iCs/>
        </w:rPr>
        <w:t>Ballot</w:t>
      </w:r>
      <w:r w:rsidRPr="00806B85">
        <w:rPr>
          <w:rFonts w:cs="Arial"/>
          <w:b/>
          <w:iCs/>
        </w:rPr>
        <w:t>:</w:t>
      </w:r>
    </w:p>
    <w:p w:rsidR="002A79DC" w:rsidRPr="002A79DC" w:rsidRDefault="002A79DC" w:rsidP="006E1C55">
      <w:pPr>
        <w:rPr>
          <w:rFonts w:cs="Arial"/>
        </w:rPr>
      </w:pPr>
      <w:r w:rsidRPr="002A79DC">
        <w:rPr>
          <w:rFonts w:cs="Arial"/>
          <w:szCs w:val="20"/>
        </w:rPr>
        <w:t>This Standard has been developed under the provision of the American National Standards Institute (ANSI) as a new consensus standard and a revision of ANSI 405-</w:t>
      </w:r>
      <w:r w:rsidRPr="002A79DC">
        <w:rPr>
          <w:rFonts w:cs="Arial"/>
          <w:strike/>
          <w:color w:val="0000FF"/>
          <w:szCs w:val="20"/>
        </w:rPr>
        <w:t>2008</w:t>
      </w:r>
      <w:r w:rsidRPr="002A79DC">
        <w:rPr>
          <w:rFonts w:cs="Arial"/>
          <w:color w:val="FF0000"/>
          <w:szCs w:val="20"/>
          <w:u w:val="single"/>
        </w:rPr>
        <w:t>2013</w:t>
      </w:r>
      <w:r w:rsidRPr="002A79DC">
        <w:rPr>
          <w:rFonts w:cs="Arial"/>
          <w:szCs w:val="20"/>
        </w:rPr>
        <w:t>.</w:t>
      </w:r>
    </w:p>
    <w:p w:rsidR="002A79DC" w:rsidRDefault="002A79DC" w:rsidP="006E1C55"/>
    <w:p w:rsidR="002A79DC" w:rsidRPr="002A79DC" w:rsidRDefault="002A79DC" w:rsidP="002A79DC">
      <w:pPr>
        <w:pStyle w:val="ListParagraph"/>
        <w:numPr>
          <w:ilvl w:val="0"/>
          <w:numId w:val="50"/>
        </w:numPr>
        <w:ind w:left="360"/>
        <w:rPr>
          <w:rFonts w:cs="Arial"/>
          <w:b/>
          <w:szCs w:val="20"/>
        </w:rPr>
      </w:pPr>
      <w:r>
        <w:rPr>
          <w:rFonts w:cs="Arial"/>
          <w:b/>
          <w:szCs w:val="20"/>
        </w:rPr>
        <w:t>SCOPE</w:t>
      </w:r>
    </w:p>
    <w:p w:rsidR="002A79DC" w:rsidRPr="002A79DC" w:rsidRDefault="002A79DC" w:rsidP="006E1C55">
      <w:pPr>
        <w:rPr>
          <w:rFonts w:cs="Arial"/>
        </w:rPr>
      </w:pPr>
      <w:r w:rsidRPr="002A79DC">
        <w:rPr>
          <w:rFonts w:cs="Arial"/>
          <w:szCs w:val="20"/>
        </w:rPr>
        <w:t>Adhesives approved for use in structural glued laminated timber under AITC 405-92 or ANSI/AITC A190.1-2002 prior to the release of this Standard are beyond its scope.  It is the responsibility of the accredited inspection agencies, as defined in ANSI A190.1-</w:t>
      </w:r>
      <w:r w:rsidRPr="002A79DC">
        <w:rPr>
          <w:rFonts w:cs="Arial"/>
          <w:strike/>
          <w:color w:val="0000FF"/>
          <w:szCs w:val="20"/>
        </w:rPr>
        <w:t>2012</w:t>
      </w:r>
      <w:r w:rsidRPr="002A79DC">
        <w:rPr>
          <w:rFonts w:cs="Arial"/>
          <w:color w:val="FF0000"/>
          <w:szCs w:val="20"/>
          <w:u w:val="single"/>
        </w:rPr>
        <w:t>2017</w:t>
      </w:r>
      <w:r w:rsidRPr="002A79DC">
        <w:rPr>
          <w:rFonts w:cs="Arial"/>
          <w:szCs w:val="20"/>
        </w:rPr>
        <w:t>, to establish policies regarding the continued use of adhesives previously approved for use under those standards.</w:t>
      </w:r>
    </w:p>
    <w:p w:rsidR="002A79DC" w:rsidRDefault="002A79DC" w:rsidP="006E1C55"/>
    <w:p w:rsidR="006E1C55" w:rsidRDefault="006E1C55" w:rsidP="006E1C55">
      <w:pPr>
        <w:rPr>
          <w:rFonts w:cs="Arial"/>
          <w:b/>
          <w:szCs w:val="20"/>
        </w:rPr>
      </w:pPr>
      <w:r>
        <w:rPr>
          <w:rFonts w:cs="Arial"/>
          <w:b/>
          <w:szCs w:val="20"/>
        </w:rPr>
        <w:t>REFERENCES</w:t>
      </w:r>
    </w:p>
    <w:p w:rsidR="006E1C55" w:rsidRPr="00871430" w:rsidRDefault="006E1C55" w:rsidP="006E1C55">
      <w:pPr>
        <w:rPr>
          <w:rFonts w:cs="Arial"/>
          <w:b/>
          <w:szCs w:val="20"/>
        </w:rPr>
      </w:pPr>
    </w:p>
    <w:p w:rsidR="006E1C55" w:rsidRPr="00746F7F" w:rsidRDefault="006E1C55" w:rsidP="006E1C55">
      <w:pPr>
        <w:autoSpaceDE w:val="0"/>
        <w:autoSpaceDN w:val="0"/>
        <w:adjustRightInd w:val="0"/>
        <w:spacing w:after="120"/>
        <w:rPr>
          <w:rFonts w:cs="Arial"/>
          <w:szCs w:val="20"/>
        </w:rPr>
      </w:pPr>
      <w:r w:rsidRPr="00746F7F">
        <w:rPr>
          <w:rFonts w:cs="Arial"/>
          <w:b/>
          <w:bCs/>
          <w:szCs w:val="20"/>
        </w:rPr>
        <w:t xml:space="preserve">AITC Test T107. </w:t>
      </w:r>
      <w:r>
        <w:rPr>
          <w:rFonts w:cs="Arial"/>
          <w:b/>
          <w:bCs/>
          <w:szCs w:val="20"/>
        </w:rPr>
        <w:t xml:space="preserve"> </w:t>
      </w:r>
      <w:r w:rsidRPr="00027442">
        <w:rPr>
          <w:rFonts w:ascii="Arial Bold" w:hAnsi="Arial Bold" w:cs="Arial"/>
          <w:b/>
          <w:bCs/>
          <w:strike/>
          <w:color w:val="0000FF"/>
          <w:szCs w:val="20"/>
        </w:rPr>
        <w:t>2004</w:t>
      </w:r>
      <w:r w:rsidRPr="00746F7F">
        <w:rPr>
          <w:rFonts w:cs="Arial"/>
          <w:b/>
          <w:bCs/>
          <w:color w:val="FF0000"/>
          <w:szCs w:val="20"/>
          <w:u w:val="single"/>
        </w:rPr>
        <w:t>2007</w:t>
      </w:r>
      <w:r w:rsidRPr="00746F7F">
        <w:rPr>
          <w:rFonts w:cs="Arial"/>
          <w:b/>
          <w:bCs/>
          <w:szCs w:val="20"/>
        </w:rPr>
        <w:t xml:space="preserve">. </w:t>
      </w:r>
      <w:r>
        <w:rPr>
          <w:rFonts w:cs="Arial"/>
          <w:b/>
          <w:bCs/>
          <w:szCs w:val="20"/>
        </w:rPr>
        <w:t xml:space="preserve"> </w:t>
      </w:r>
      <w:r w:rsidRPr="00746F7F">
        <w:rPr>
          <w:rFonts w:cs="Arial"/>
          <w:b/>
          <w:bCs/>
          <w:szCs w:val="20"/>
        </w:rPr>
        <w:t xml:space="preserve">Shear Test. </w:t>
      </w:r>
      <w:r>
        <w:rPr>
          <w:rFonts w:cs="Arial"/>
          <w:b/>
          <w:bCs/>
          <w:szCs w:val="20"/>
        </w:rPr>
        <w:t xml:space="preserve"> </w:t>
      </w:r>
      <w:r w:rsidRPr="00027442">
        <w:rPr>
          <w:rFonts w:cs="Arial"/>
          <w:strike/>
          <w:color w:val="0000FF"/>
          <w:szCs w:val="20"/>
        </w:rPr>
        <w:t xml:space="preserve">Included in </w:t>
      </w:r>
      <w:r w:rsidRPr="00027442">
        <w:rPr>
          <w:rFonts w:cs="Arial"/>
          <w:i/>
          <w:iCs/>
          <w:strike/>
          <w:color w:val="0000FF"/>
          <w:szCs w:val="20"/>
        </w:rPr>
        <w:t xml:space="preserve">AITC 200-2004 Manufacturing Quality Control Systems Manual.  </w:t>
      </w:r>
      <w:r w:rsidRPr="00746F7F">
        <w:rPr>
          <w:rFonts w:cs="Arial"/>
          <w:szCs w:val="20"/>
        </w:rPr>
        <w:t>American Institute of Timber Construction</w:t>
      </w:r>
      <w:r w:rsidRPr="00032C16">
        <w:rPr>
          <w:rFonts w:cs="Arial"/>
          <w:szCs w:val="20"/>
        </w:rPr>
        <w:t>.</w:t>
      </w:r>
      <w:r>
        <w:rPr>
          <w:rFonts w:cs="Arial"/>
          <w:szCs w:val="20"/>
        </w:rPr>
        <w:t xml:space="preserve"> </w:t>
      </w:r>
      <w:r w:rsidRPr="00746F7F">
        <w:rPr>
          <w:rFonts w:cs="Arial"/>
          <w:szCs w:val="20"/>
        </w:rPr>
        <w:t>Centennial, Colorado.</w:t>
      </w:r>
    </w:p>
    <w:p w:rsidR="006E1C55" w:rsidRDefault="006E1C55" w:rsidP="006E1C55">
      <w:pPr>
        <w:autoSpaceDE w:val="0"/>
        <w:autoSpaceDN w:val="0"/>
        <w:adjustRightInd w:val="0"/>
        <w:spacing w:after="120"/>
        <w:rPr>
          <w:rFonts w:cs="Arial"/>
          <w:szCs w:val="20"/>
        </w:rPr>
      </w:pPr>
      <w:r w:rsidRPr="00746F7F">
        <w:rPr>
          <w:rFonts w:cs="Arial"/>
          <w:b/>
          <w:bCs/>
          <w:szCs w:val="20"/>
        </w:rPr>
        <w:t xml:space="preserve">AITC 405-92. </w:t>
      </w:r>
      <w:r>
        <w:rPr>
          <w:rFonts w:cs="Arial"/>
          <w:b/>
          <w:bCs/>
          <w:szCs w:val="20"/>
        </w:rPr>
        <w:t xml:space="preserve"> </w:t>
      </w:r>
      <w:r w:rsidRPr="00746F7F">
        <w:rPr>
          <w:rFonts w:cs="Arial"/>
          <w:b/>
          <w:bCs/>
          <w:szCs w:val="20"/>
        </w:rPr>
        <w:t xml:space="preserve">1992. </w:t>
      </w:r>
      <w:r>
        <w:rPr>
          <w:rFonts w:cs="Arial"/>
          <w:b/>
          <w:bCs/>
          <w:szCs w:val="20"/>
        </w:rPr>
        <w:t xml:space="preserve"> </w:t>
      </w:r>
      <w:r w:rsidRPr="00746F7F">
        <w:rPr>
          <w:rFonts w:cs="Arial"/>
          <w:i/>
          <w:iCs/>
          <w:szCs w:val="20"/>
        </w:rPr>
        <w:t xml:space="preserve">Standard for Adhesives for Use in Structural Glued Laminated Timber. </w:t>
      </w:r>
      <w:r w:rsidRPr="00746F7F">
        <w:rPr>
          <w:rFonts w:cs="Arial"/>
          <w:szCs w:val="20"/>
        </w:rPr>
        <w:t>American Institute of</w:t>
      </w:r>
      <w:r>
        <w:rPr>
          <w:rFonts w:cs="Arial"/>
          <w:szCs w:val="20"/>
        </w:rPr>
        <w:t xml:space="preserve"> </w:t>
      </w:r>
      <w:r w:rsidRPr="00746F7F">
        <w:rPr>
          <w:rFonts w:cs="Arial"/>
          <w:szCs w:val="20"/>
        </w:rPr>
        <w:t>Timber Construction</w:t>
      </w:r>
      <w:r>
        <w:rPr>
          <w:rFonts w:cs="Arial"/>
          <w:szCs w:val="20"/>
        </w:rPr>
        <w:t xml:space="preserve">. </w:t>
      </w:r>
      <w:r w:rsidRPr="00746F7F">
        <w:rPr>
          <w:rFonts w:cs="Arial"/>
          <w:szCs w:val="20"/>
        </w:rPr>
        <w:t xml:space="preserve"> Englewood, Colorado.</w:t>
      </w:r>
    </w:p>
    <w:p w:rsidR="006E1C55" w:rsidRPr="00027442" w:rsidRDefault="006E1C55" w:rsidP="006E1C55">
      <w:pPr>
        <w:autoSpaceDE w:val="0"/>
        <w:autoSpaceDN w:val="0"/>
        <w:adjustRightInd w:val="0"/>
        <w:spacing w:after="120"/>
        <w:rPr>
          <w:rFonts w:cs="Arial"/>
          <w:strike/>
          <w:color w:val="0000FF"/>
          <w:szCs w:val="20"/>
        </w:rPr>
      </w:pPr>
      <w:r w:rsidRPr="00027442">
        <w:rPr>
          <w:rFonts w:cs="Arial"/>
          <w:b/>
          <w:bCs/>
          <w:strike/>
          <w:color w:val="0000FF"/>
          <w:szCs w:val="20"/>
        </w:rPr>
        <w:t xml:space="preserve">ANSI 117-2010.  2010.  </w:t>
      </w:r>
      <w:r w:rsidRPr="00027442">
        <w:rPr>
          <w:rFonts w:cs="Arial"/>
          <w:i/>
          <w:iCs/>
          <w:strike/>
          <w:color w:val="0000FF"/>
          <w:szCs w:val="20"/>
        </w:rPr>
        <w:t xml:space="preserve">American National Standard for Standard Specification for Structural Glued Laminated Timber of Softwood Species. APA – The Engineered Wood Association, </w:t>
      </w:r>
      <w:r w:rsidRPr="00027442">
        <w:rPr>
          <w:rFonts w:cs="Arial"/>
          <w:strike/>
          <w:color w:val="0000FF"/>
          <w:szCs w:val="20"/>
        </w:rPr>
        <w:t>Tacoma, Washington.</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ANSI A190.1-</w:t>
      </w:r>
      <w:r w:rsidRPr="00027442">
        <w:rPr>
          <w:rFonts w:cs="Arial"/>
          <w:b/>
          <w:bCs/>
          <w:strike/>
          <w:color w:val="0000FF"/>
          <w:szCs w:val="20"/>
        </w:rPr>
        <w:t>2012</w:t>
      </w:r>
      <w:r w:rsidRPr="00800A90">
        <w:rPr>
          <w:rFonts w:cs="Arial"/>
          <w:b/>
          <w:bCs/>
          <w:color w:val="FF0000"/>
          <w:szCs w:val="20"/>
          <w:u w:val="single"/>
        </w:rPr>
        <w:t>2017</w:t>
      </w:r>
      <w:r w:rsidRPr="00746F7F">
        <w:rPr>
          <w:rFonts w:cs="Arial"/>
          <w:b/>
          <w:bCs/>
          <w:szCs w:val="20"/>
        </w:rPr>
        <w:t xml:space="preserve">. </w:t>
      </w:r>
      <w:r>
        <w:rPr>
          <w:rFonts w:cs="Arial"/>
          <w:b/>
          <w:bCs/>
          <w:szCs w:val="20"/>
        </w:rPr>
        <w:t xml:space="preserve"> </w:t>
      </w:r>
      <w:r w:rsidRPr="00027442">
        <w:rPr>
          <w:rFonts w:cs="Arial"/>
          <w:b/>
          <w:bCs/>
          <w:strike/>
          <w:color w:val="0000FF"/>
          <w:szCs w:val="20"/>
        </w:rPr>
        <w:t>2012</w:t>
      </w:r>
      <w:r w:rsidRPr="00800A90">
        <w:rPr>
          <w:rFonts w:cs="Arial"/>
          <w:b/>
          <w:bCs/>
          <w:color w:val="FF0000"/>
          <w:szCs w:val="20"/>
          <w:u w:val="single"/>
        </w:rPr>
        <w:t>2017</w:t>
      </w:r>
      <w:r w:rsidRPr="00746F7F">
        <w:rPr>
          <w:rFonts w:cs="Arial"/>
          <w:b/>
          <w:bCs/>
          <w:szCs w:val="20"/>
        </w:rPr>
        <w:t xml:space="preserve">. </w:t>
      </w:r>
      <w:r>
        <w:rPr>
          <w:rFonts w:cs="Arial"/>
          <w:b/>
          <w:bCs/>
          <w:szCs w:val="20"/>
        </w:rPr>
        <w:t xml:space="preserve"> </w:t>
      </w:r>
      <w:r w:rsidRPr="00746F7F">
        <w:rPr>
          <w:rFonts w:cs="Arial"/>
          <w:i/>
          <w:iCs/>
          <w:szCs w:val="20"/>
        </w:rPr>
        <w:t>American National Standard for Wood Products – Structural Glued Laminated Timber.</w:t>
      </w:r>
      <w:r>
        <w:rPr>
          <w:rFonts w:cs="Arial"/>
          <w:i/>
          <w:iCs/>
          <w:szCs w:val="20"/>
        </w:rPr>
        <w:t xml:space="preserve">  </w:t>
      </w:r>
      <w:r w:rsidRPr="00032C16">
        <w:rPr>
          <w:rFonts w:cs="Arial"/>
          <w:iCs/>
          <w:szCs w:val="20"/>
        </w:rPr>
        <w:t xml:space="preserve">APA – The Engineered Wood Association.  </w:t>
      </w:r>
      <w:r w:rsidRPr="00746F7F">
        <w:rPr>
          <w:rFonts w:cs="Arial"/>
          <w:szCs w:val="20"/>
        </w:rPr>
        <w:t>Tacoma, Washington.</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ANSI/AITC A190.1-</w:t>
      </w:r>
      <w:r w:rsidRPr="00027442">
        <w:rPr>
          <w:rFonts w:cs="Arial"/>
          <w:b/>
          <w:bCs/>
          <w:strike/>
          <w:color w:val="0000FF"/>
          <w:szCs w:val="20"/>
        </w:rPr>
        <w:t>2007</w:t>
      </w:r>
      <w:r w:rsidRPr="00D156B9">
        <w:rPr>
          <w:rFonts w:cs="Arial"/>
          <w:b/>
          <w:bCs/>
          <w:color w:val="FF0000"/>
          <w:szCs w:val="20"/>
          <w:u w:val="single"/>
        </w:rPr>
        <w:t>2002</w:t>
      </w:r>
      <w:r w:rsidRPr="00746F7F">
        <w:rPr>
          <w:rFonts w:cs="Arial"/>
          <w:b/>
          <w:bCs/>
          <w:szCs w:val="20"/>
        </w:rPr>
        <w:t xml:space="preserve">. </w:t>
      </w:r>
      <w:r>
        <w:rPr>
          <w:rFonts w:cs="Arial"/>
          <w:b/>
          <w:bCs/>
          <w:szCs w:val="20"/>
        </w:rPr>
        <w:t xml:space="preserve"> </w:t>
      </w:r>
      <w:r w:rsidRPr="00027442">
        <w:rPr>
          <w:rFonts w:cs="Arial"/>
          <w:b/>
          <w:bCs/>
          <w:strike/>
          <w:color w:val="0000FF"/>
          <w:szCs w:val="20"/>
        </w:rPr>
        <w:t>2007</w:t>
      </w:r>
      <w:r w:rsidRPr="00027442">
        <w:rPr>
          <w:rFonts w:cs="Arial"/>
          <w:b/>
          <w:bCs/>
          <w:color w:val="FF0000"/>
          <w:szCs w:val="20"/>
          <w:u w:val="single"/>
        </w:rPr>
        <w:t xml:space="preserve"> </w:t>
      </w:r>
      <w:r w:rsidRPr="00D156B9">
        <w:rPr>
          <w:rFonts w:cs="Arial"/>
          <w:b/>
          <w:bCs/>
          <w:color w:val="FF0000"/>
          <w:szCs w:val="20"/>
          <w:u w:val="single"/>
        </w:rPr>
        <w:t>2002</w:t>
      </w:r>
      <w:r w:rsidRPr="00746F7F">
        <w:rPr>
          <w:rFonts w:cs="Arial"/>
          <w:b/>
          <w:bCs/>
          <w:szCs w:val="20"/>
        </w:rPr>
        <w:t xml:space="preserve">. </w:t>
      </w:r>
      <w:r>
        <w:rPr>
          <w:rFonts w:cs="Arial"/>
          <w:b/>
          <w:bCs/>
          <w:szCs w:val="20"/>
        </w:rPr>
        <w:t xml:space="preserve"> </w:t>
      </w:r>
      <w:r w:rsidRPr="00746F7F">
        <w:rPr>
          <w:rFonts w:cs="Arial"/>
          <w:i/>
          <w:iCs/>
          <w:szCs w:val="20"/>
        </w:rPr>
        <w:t>American National Standard for Wood Products – Structural Glued Laminated</w:t>
      </w:r>
      <w:r>
        <w:rPr>
          <w:rFonts w:cs="Arial"/>
          <w:i/>
          <w:iCs/>
          <w:szCs w:val="20"/>
        </w:rPr>
        <w:t xml:space="preserve"> </w:t>
      </w:r>
      <w:r w:rsidRPr="00746F7F">
        <w:rPr>
          <w:rFonts w:cs="Arial"/>
          <w:i/>
          <w:iCs/>
          <w:szCs w:val="20"/>
        </w:rPr>
        <w:t xml:space="preserve">Timber. </w:t>
      </w:r>
      <w:r>
        <w:rPr>
          <w:rFonts w:cs="Arial"/>
          <w:i/>
          <w:iCs/>
          <w:szCs w:val="20"/>
        </w:rPr>
        <w:t xml:space="preserve"> </w:t>
      </w:r>
      <w:r w:rsidRPr="00746F7F">
        <w:rPr>
          <w:rFonts w:cs="Arial"/>
          <w:szCs w:val="20"/>
        </w:rPr>
        <w:t>American Institute of Timber Construction</w:t>
      </w:r>
      <w:r>
        <w:rPr>
          <w:rFonts w:cs="Arial"/>
          <w:szCs w:val="20"/>
        </w:rPr>
        <w:t>.</w:t>
      </w:r>
      <w:r w:rsidRPr="00746F7F">
        <w:rPr>
          <w:rFonts w:cs="Arial"/>
          <w:szCs w:val="20"/>
        </w:rPr>
        <w:t xml:space="preserve"> Centennial, Colorado.</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ASTM D905-08</w:t>
      </w:r>
      <w:r w:rsidRPr="00027442">
        <w:rPr>
          <w:rFonts w:cs="Arial"/>
          <w:b/>
          <w:bCs/>
          <w:strike/>
          <w:color w:val="0000FF"/>
          <w:szCs w:val="20"/>
        </w:rPr>
        <w:t>e1</w:t>
      </w:r>
      <w:r w:rsidRPr="00D156B9">
        <w:rPr>
          <w:rFonts w:cs="Arial"/>
          <w:b/>
          <w:bCs/>
          <w:color w:val="FF0000"/>
          <w:szCs w:val="20"/>
          <w:u w:val="single"/>
        </w:rPr>
        <w:t>(2013)</w:t>
      </w:r>
      <w:r w:rsidRPr="00746F7F">
        <w:rPr>
          <w:rFonts w:cs="Arial"/>
          <w:b/>
          <w:bCs/>
          <w:szCs w:val="20"/>
        </w:rPr>
        <w:t xml:space="preserve">. </w:t>
      </w:r>
      <w:r>
        <w:rPr>
          <w:rFonts w:cs="Arial"/>
          <w:b/>
          <w:bCs/>
          <w:szCs w:val="20"/>
        </w:rPr>
        <w:t xml:space="preserve"> </w:t>
      </w:r>
      <w:r w:rsidRPr="00746F7F">
        <w:rPr>
          <w:rFonts w:cs="Arial"/>
          <w:b/>
          <w:bCs/>
          <w:szCs w:val="20"/>
        </w:rPr>
        <w:t>2008</w:t>
      </w:r>
      <w:r>
        <w:rPr>
          <w:rFonts w:cs="Arial"/>
          <w:b/>
          <w:bCs/>
          <w:szCs w:val="20"/>
        </w:rPr>
        <w:t xml:space="preserve"> </w:t>
      </w:r>
      <w:r w:rsidRPr="00D156B9">
        <w:rPr>
          <w:rFonts w:cs="Arial"/>
          <w:bCs/>
          <w:color w:val="FF0000"/>
          <w:szCs w:val="20"/>
          <w:u w:val="single"/>
        </w:rPr>
        <w:t>(</w:t>
      </w:r>
      <w:r w:rsidRPr="00D156B9">
        <w:rPr>
          <w:rFonts w:cs="Arial"/>
          <w:color w:val="FF0000"/>
          <w:szCs w:val="20"/>
          <w:u w:val="single"/>
        </w:rPr>
        <w:t>Reapproved 2013</w:t>
      </w:r>
      <w:r w:rsidRPr="00D156B9">
        <w:rPr>
          <w:rFonts w:cs="Arial"/>
          <w:bCs/>
          <w:color w:val="FF0000"/>
          <w:szCs w:val="20"/>
          <w:u w:val="single"/>
        </w:rPr>
        <w:t>)</w:t>
      </w:r>
      <w:r w:rsidRPr="00746F7F">
        <w:rPr>
          <w:rFonts w:cs="Arial"/>
          <w:b/>
          <w:bCs/>
          <w:szCs w:val="20"/>
        </w:rPr>
        <w:t xml:space="preserve">. </w:t>
      </w:r>
      <w:r>
        <w:rPr>
          <w:rFonts w:cs="Arial"/>
          <w:b/>
          <w:bCs/>
          <w:szCs w:val="20"/>
        </w:rPr>
        <w:t xml:space="preserve"> </w:t>
      </w:r>
      <w:r w:rsidRPr="00746F7F">
        <w:rPr>
          <w:rFonts w:cs="Arial"/>
          <w:i/>
          <w:iCs/>
          <w:szCs w:val="20"/>
        </w:rPr>
        <w:t>Standard Test Method for Strength Properties of Adhesive Bonds in Shear by Compression</w:t>
      </w:r>
      <w:r>
        <w:rPr>
          <w:rFonts w:cs="Arial"/>
          <w:i/>
          <w:iCs/>
          <w:szCs w:val="20"/>
        </w:rPr>
        <w:t xml:space="preserve"> </w:t>
      </w:r>
      <w:r w:rsidRPr="00746F7F">
        <w:rPr>
          <w:rFonts w:cs="Arial"/>
          <w:i/>
          <w:iCs/>
          <w:szCs w:val="20"/>
        </w:rPr>
        <w:t xml:space="preserve">Loading. </w:t>
      </w:r>
      <w:r>
        <w:rPr>
          <w:rFonts w:cs="Arial"/>
          <w:i/>
          <w:iCs/>
          <w:szCs w:val="20"/>
        </w:rPr>
        <w:t xml:space="preserve"> </w:t>
      </w:r>
      <w:r w:rsidRPr="00746F7F">
        <w:rPr>
          <w:rFonts w:cs="Arial"/>
          <w:szCs w:val="20"/>
        </w:rPr>
        <w:t xml:space="preserve">ASTM International. </w:t>
      </w:r>
      <w:r>
        <w:rPr>
          <w:rFonts w:cs="Arial"/>
          <w:szCs w:val="20"/>
        </w:rPr>
        <w:t xml:space="preserve"> </w:t>
      </w:r>
      <w:r w:rsidRPr="00746F7F">
        <w:rPr>
          <w:rFonts w:cs="Arial"/>
          <w:szCs w:val="20"/>
        </w:rPr>
        <w:t>West Conshohocken, 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ASTM D1151-00</w:t>
      </w:r>
      <w:r w:rsidRPr="00D156B9">
        <w:rPr>
          <w:rFonts w:cs="Arial"/>
          <w:b/>
          <w:bCs/>
          <w:color w:val="FF0000"/>
          <w:szCs w:val="20"/>
          <w:u w:val="single"/>
        </w:rPr>
        <w:t>(2013)</w:t>
      </w:r>
      <w:r w:rsidRPr="00746F7F">
        <w:rPr>
          <w:rFonts w:cs="Arial"/>
          <w:b/>
          <w:bCs/>
          <w:szCs w:val="20"/>
        </w:rPr>
        <w:t xml:space="preserve">. </w:t>
      </w:r>
      <w:r>
        <w:rPr>
          <w:rFonts w:cs="Arial"/>
          <w:b/>
          <w:bCs/>
          <w:szCs w:val="20"/>
        </w:rPr>
        <w:t xml:space="preserve"> </w:t>
      </w:r>
      <w:r w:rsidRPr="00746F7F">
        <w:rPr>
          <w:rFonts w:cs="Arial"/>
          <w:b/>
          <w:bCs/>
          <w:szCs w:val="20"/>
        </w:rPr>
        <w:t xml:space="preserve">2000 </w:t>
      </w:r>
      <w:r w:rsidRPr="00746F7F">
        <w:rPr>
          <w:rFonts w:cs="Arial"/>
          <w:szCs w:val="20"/>
        </w:rPr>
        <w:t xml:space="preserve">(Reapproved </w:t>
      </w:r>
      <w:r w:rsidRPr="00027442">
        <w:rPr>
          <w:rFonts w:cs="Arial"/>
          <w:strike/>
          <w:color w:val="0000FF"/>
          <w:szCs w:val="20"/>
        </w:rPr>
        <w:t>2006</w:t>
      </w:r>
      <w:r w:rsidRPr="00D156B9">
        <w:rPr>
          <w:rFonts w:cs="Arial"/>
          <w:color w:val="FF0000"/>
          <w:szCs w:val="20"/>
          <w:u w:val="single"/>
        </w:rPr>
        <w:t>2013</w:t>
      </w:r>
      <w:r w:rsidRPr="00746F7F">
        <w:rPr>
          <w:rFonts w:cs="Arial"/>
          <w:szCs w:val="20"/>
        </w:rPr>
        <w:t xml:space="preserve">). </w:t>
      </w:r>
      <w:r>
        <w:rPr>
          <w:rFonts w:cs="Arial"/>
          <w:szCs w:val="20"/>
        </w:rPr>
        <w:t xml:space="preserve"> </w:t>
      </w:r>
      <w:r w:rsidRPr="00746F7F">
        <w:rPr>
          <w:rFonts w:cs="Arial"/>
          <w:i/>
          <w:iCs/>
          <w:szCs w:val="20"/>
        </w:rPr>
        <w:t>Standard Practice for Effect of Moisture and Temperature on Adhesive</w:t>
      </w:r>
      <w:r>
        <w:rPr>
          <w:rFonts w:cs="Arial"/>
          <w:i/>
          <w:iCs/>
          <w:szCs w:val="20"/>
        </w:rPr>
        <w:t xml:space="preserve"> </w:t>
      </w:r>
      <w:r w:rsidRPr="00746F7F">
        <w:rPr>
          <w:rFonts w:cs="Arial"/>
          <w:i/>
          <w:iCs/>
          <w:szCs w:val="20"/>
        </w:rPr>
        <w:t xml:space="preserve">Bonds. </w:t>
      </w:r>
      <w:r>
        <w:rPr>
          <w:rFonts w:cs="Arial"/>
          <w:i/>
          <w:iCs/>
          <w:szCs w:val="20"/>
        </w:rPr>
        <w:t xml:space="preserve"> </w:t>
      </w:r>
      <w:r w:rsidRPr="00746F7F">
        <w:rPr>
          <w:rFonts w:cs="Arial"/>
          <w:szCs w:val="20"/>
        </w:rPr>
        <w:t xml:space="preserve">ASTM International. </w:t>
      </w:r>
      <w:r>
        <w:rPr>
          <w:rFonts w:cs="Arial"/>
          <w:szCs w:val="20"/>
        </w:rPr>
        <w:t xml:space="preserve"> </w:t>
      </w:r>
      <w:r w:rsidRPr="00746F7F">
        <w:rPr>
          <w:rFonts w:cs="Arial"/>
          <w:szCs w:val="20"/>
        </w:rPr>
        <w:t>West Conshohocken, 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ASTM D1183-03</w:t>
      </w:r>
      <w:r w:rsidRPr="00D156B9">
        <w:rPr>
          <w:rFonts w:cs="Arial"/>
          <w:b/>
          <w:bCs/>
          <w:color w:val="FF0000"/>
          <w:szCs w:val="20"/>
          <w:u w:val="single"/>
        </w:rPr>
        <w:t>(2011)</w:t>
      </w:r>
      <w:r w:rsidRPr="00746F7F">
        <w:rPr>
          <w:rFonts w:cs="Arial"/>
          <w:b/>
          <w:bCs/>
          <w:szCs w:val="20"/>
        </w:rPr>
        <w:t xml:space="preserve">. </w:t>
      </w:r>
      <w:r>
        <w:rPr>
          <w:rFonts w:cs="Arial"/>
          <w:b/>
          <w:bCs/>
          <w:szCs w:val="20"/>
        </w:rPr>
        <w:t xml:space="preserve"> </w:t>
      </w:r>
      <w:r w:rsidRPr="00746F7F">
        <w:rPr>
          <w:rFonts w:cs="Arial"/>
          <w:b/>
          <w:bCs/>
          <w:szCs w:val="20"/>
        </w:rPr>
        <w:t xml:space="preserve">2003 </w:t>
      </w:r>
      <w:r w:rsidRPr="00746F7F">
        <w:rPr>
          <w:rFonts w:cs="Arial"/>
          <w:szCs w:val="20"/>
        </w:rPr>
        <w:t xml:space="preserve">(Reapproved 2011). </w:t>
      </w:r>
      <w:r>
        <w:rPr>
          <w:rFonts w:cs="Arial"/>
          <w:szCs w:val="20"/>
        </w:rPr>
        <w:t xml:space="preserve"> </w:t>
      </w:r>
      <w:r w:rsidRPr="00746F7F">
        <w:rPr>
          <w:rFonts w:cs="Arial"/>
          <w:i/>
          <w:iCs/>
          <w:szCs w:val="20"/>
        </w:rPr>
        <w:t>Standard Practices for Resistance of Adhesives to Cyclic Laboratory</w:t>
      </w:r>
      <w:r>
        <w:rPr>
          <w:rFonts w:cs="Arial"/>
          <w:i/>
          <w:iCs/>
          <w:szCs w:val="20"/>
        </w:rPr>
        <w:t xml:space="preserve"> </w:t>
      </w:r>
      <w:r w:rsidRPr="00746F7F">
        <w:rPr>
          <w:rFonts w:cs="Arial"/>
          <w:i/>
          <w:iCs/>
          <w:szCs w:val="20"/>
        </w:rPr>
        <w:t xml:space="preserve">Aging Conditions. </w:t>
      </w:r>
      <w:r>
        <w:rPr>
          <w:rFonts w:cs="Arial"/>
          <w:i/>
          <w:iCs/>
          <w:szCs w:val="20"/>
        </w:rPr>
        <w:t xml:space="preserve"> </w:t>
      </w:r>
      <w:r w:rsidRPr="00746F7F">
        <w:rPr>
          <w:rFonts w:cs="Arial"/>
          <w:szCs w:val="20"/>
        </w:rPr>
        <w:t xml:space="preserve">ASTM International. </w:t>
      </w:r>
      <w:r>
        <w:rPr>
          <w:rFonts w:cs="Arial"/>
          <w:szCs w:val="20"/>
        </w:rPr>
        <w:t xml:space="preserve"> </w:t>
      </w:r>
      <w:r w:rsidRPr="00746F7F">
        <w:rPr>
          <w:rFonts w:cs="Arial"/>
          <w:szCs w:val="20"/>
        </w:rPr>
        <w:t>West Conshohocken, 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ASTM D2559-</w:t>
      </w:r>
      <w:r w:rsidRPr="00027442">
        <w:rPr>
          <w:rFonts w:cs="Arial"/>
          <w:b/>
          <w:bCs/>
          <w:strike/>
          <w:color w:val="0000FF"/>
          <w:szCs w:val="20"/>
        </w:rPr>
        <w:t>10a</w:t>
      </w:r>
      <w:r w:rsidRPr="00D156B9">
        <w:rPr>
          <w:rFonts w:cs="Arial"/>
          <w:b/>
          <w:bCs/>
          <w:color w:val="FF0000"/>
          <w:szCs w:val="20"/>
          <w:u w:val="single"/>
        </w:rPr>
        <w:t>12ae1</w:t>
      </w:r>
      <w:r w:rsidRPr="00746F7F">
        <w:rPr>
          <w:rFonts w:cs="Arial"/>
          <w:b/>
          <w:bCs/>
          <w:szCs w:val="20"/>
        </w:rPr>
        <w:t xml:space="preserve">. </w:t>
      </w:r>
      <w:r>
        <w:rPr>
          <w:rFonts w:cs="Arial"/>
          <w:b/>
          <w:bCs/>
          <w:szCs w:val="20"/>
        </w:rPr>
        <w:t xml:space="preserve"> </w:t>
      </w:r>
      <w:r w:rsidRPr="00027442">
        <w:rPr>
          <w:rFonts w:cs="Arial"/>
          <w:b/>
          <w:bCs/>
          <w:strike/>
          <w:color w:val="0000FF"/>
          <w:szCs w:val="20"/>
        </w:rPr>
        <w:t>2010</w:t>
      </w:r>
      <w:r w:rsidRPr="00D156B9">
        <w:rPr>
          <w:rFonts w:cs="Arial"/>
          <w:b/>
          <w:bCs/>
          <w:color w:val="FF0000"/>
          <w:szCs w:val="20"/>
          <w:u w:val="single"/>
        </w:rPr>
        <w:t>2012.</w:t>
      </w:r>
      <w:r w:rsidRPr="00D156B9">
        <w:rPr>
          <w:rFonts w:cs="Arial"/>
          <w:b/>
          <w:bCs/>
          <w:color w:val="FF0000"/>
          <w:szCs w:val="20"/>
        </w:rPr>
        <w:t xml:space="preserve"> </w:t>
      </w:r>
      <w:r>
        <w:rPr>
          <w:rFonts w:cs="Arial"/>
          <w:b/>
          <w:bCs/>
          <w:color w:val="FF0000"/>
          <w:szCs w:val="20"/>
        </w:rPr>
        <w:t xml:space="preserve"> </w:t>
      </w:r>
      <w:r w:rsidRPr="00746F7F">
        <w:rPr>
          <w:rFonts w:cs="Arial"/>
          <w:i/>
          <w:iCs/>
          <w:szCs w:val="20"/>
        </w:rPr>
        <w:t>Standard Specification for Adhesives for Bonded Structural Wood Products for Use under</w:t>
      </w:r>
      <w:r>
        <w:rPr>
          <w:rFonts w:cs="Arial"/>
          <w:i/>
          <w:iCs/>
          <w:szCs w:val="20"/>
        </w:rPr>
        <w:t xml:space="preserve"> Exterior Exposure Conditions.  </w:t>
      </w:r>
      <w:r w:rsidRPr="00746F7F">
        <w:rPr>
          <w:rFonts w:cs="Arial"/>
          <w:szCs w:val="20"/>
        </w:rPr>
        <w:t>ASTM I</w:t>
      </w:r>
      <w:r>
        <w:rPr>
          <w:rFonts w:cs="Arial"/>
          <w:szCs w:val="20"/>
        </w:rPr>
        <w:t>nternational</w:t>
      </w:r>
      <w:r w:rsidRPr="00032C16">
        <w:rPr>
          <w:rFonts w:cs="Arial"/>
          <w:szCs w:val="20"/>
        </w:rPr>
        <w:t xml:space="preserve">.  </w:t>
      </w:r>
      <w:r w:rsidRPr="00746F7F">
        <w:rPr>
          <w:rFonts w:cs="Arial"/>
          <w:szCs w:val="20"/>
        </w:rPr>
        <w:t>West Conshohocken, 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ASTM D3434-00</w:t>
      </w:r>
      <w:r w:rsidRPr="00D156B9">
        <w:rPr>
          <w:rFonts w:cs="Arial"/>
          <w:b/>
          <w:bCs/>
          <w:color w:val="FF0000"/>
          <w:szCs w:val="20"/>
          <w:u w:val="single"/>
        </w:rPr>
        <w:t>(2013)</w:t>
      </w:r>
      <w:r w:rsidRPr="00746F7F">
        <w:rPr>
          <w:rFonts w:cs="Arial"/>
          <w:b/>
          <w:bCs/>
          <w:szCs w:val="20"/>
        </w:rPr>
        <w:t xml:space="preserve">. </w:t>
      </w:r>
      <w:r>
        <w:rPr>
          <w:rFonts w:cs="Arial"/>
          <w:b/>
          <w:bCs/>
          <w:szCs w:val="20"/>
        </w:rPr>
        <w:t xml:space="preserve"> </w:t>
      </w:r>
      <w:r w:rsidRPr="00746F7F">
        <w:rPr>
          <w:rFonts w:cs="Arial"/>
          <w:b/>
          <w:bCs/>
          <w:szCs w:val="20"/>
        </w:rPr>
        <w:t xml:space="preserve">2000 </w:t>
      </w:r>
      <w:r w:rsidRPr="00746F7F">
        <w:rPr>
          <w:rFonts w:cs="Arial"/>
          <w:szCs w:val="20"/>
        </w:rPr>
        <w:t xml:space="preserve">(Reapproved </w:t>
      </w:r>
      <w:r w:rsidRPr="00027442">
        <w:rPr>
          <w:rFonts w:cs="Arial"/>
          <w:strike/>
          <w:color w:val="0000FF"/>
          <w:szCs w:val="20"/>
        </w:rPr>
        <w:t>2006</w:t>
      </w:r>
      <w:r w:rsidRPr="00D156B9">
        <w:rPr>
          <w:rFonts w:cs="Arial"/>
          <w:color w:val="FF0000"/>
          <w:szCs w:val="20"/>
          <w:u w:val="single"/>
        </w:rPr>
        <w:t>2013</w:t>
      </w:r>
      <w:r w:rsidRPr="00746F7F">
        <w:rPr>
          <w:rFonts w:cs="Arial"/>
          <w:szCs w:val="20"/>
        </w:rPr>
        <w:t xml:space="preserve">). </w:t>
      </w:r>
      <w:r>
        <w:rPr>
          <w:rFonts w:cs="Arial"/>
          <w:szCs w:val="20"/>
        </w:rPr>
        <w:t xml:space="preserve"> </w:t>
      </w:r>
      <w:r w:rsidRPr="00746F7F">
        <w:rPr>
          <w:rFonts w:cs="Arial"/>
          <w:i/>
          <w:iCs/>
          <w:szCs w:val="20"/>
        </w:rPr>
        <w:t>Standard Test Method for Multiple-Cycle Accelerated Aging</w:t>
      </w:r>
      <w:r>
        <w:rPr>
          <w:rFonts w:cs="Arial"/>
          <w:i/>
          <w:iCs/>
          <w:szCs w:val="20"/>
        </w:rPr>
        <w:t xml:space="preserve"> </w:t>
      </w:r>
      <w:r w:rsidRPr="00746F7F">
        <w:rPr>
          <w:rFonts w:cs="Arial"/>
          <w:i/>
          <w:iCs/>
          <w:szCs w:val="20"/>
        </w:rPr>
        <w:t>Test (Automatic Boil Test) for Exterior Wet Use Wood Adhesives.</w:t>
      </w:r>
      <w:r>
        <w:rPr>
          <w:rFonts w:cs="Arial"/>
          <w:i/>
          <w:iCs/>
          <w:szCs w:val="20"/>
        </w:rPr>
        <w:t xml:space="preserve"> </w:t>
      </w:r>
      <w:r w:rsidRPr="00746F7F">
        <w:rPr>
          <w:rFonts w:cs="Arial"/>
          <w:i/>
          <w:iCs/>
          <w:szCs w:val="20"/>
        </w:rPr>
        <w:t xml:space="preserve"> </w:t>
      </w:r>
      <w:r w:rsidRPr="00746F7F">
        <w:rPr>
          <w:rFonts w:cs="Arial"/>
          <w:szCs w:val="20"/>
        </w:rPr>
        <w:t xml:space="preserve">ASTM International. </w:t>
      </w:r>
      <w:r>
        <w:rPr>
          <w:rFonts w:cs="Arial"/>
          <w:szCs w:val="20"/>
        </w:rPr>
        <w:t xml:space="preserve"> </w:t>
      </w:r>
      <w:r w:rsidRPr="00746F7F">
        <w:rPr>
          <w:rFonts w:cs="Arial"/>
          <w:szCs w:val="20"/>
        </w:rPr>
        <w:t>West Conshohocken,</w:t>
      </w:r>
      <w:r>
        <w:rPr>
          <w:rFonts w:cs="Arial"/>
          <w:szCs w:val="20"/>
        </w:rPr>
        <w:t xml:space="preserve"> </w:t>
      </w:r>
      <w:r w:rsidRPr="00746F7F">
        <w:rPr>
          <w:rFonts w:cs="Arial"/>
          <w:szCs w:val="20"/>
        </w:rPr>
        <w:t>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lastRenderedPageBreak/>
        <w:t>ASTM D5266-</w:t>
      </w:r>
      <w:r w:rsidRPr="00027442">
        <w:rPr>
          <w:rFonts w:cs="Arial"/>
          <w:b/>
          <w:bCs/>
          <w:strike/>
          <w:color w:val="0000FF"/>
          <w:szCs w:val="20"/>
        </w:rPr>
        <w:t>99</w:t>
      </w:r>
      <w:r w:rsidRPr="00032C16">
        <w:rPr>
          <w:rFonts w:cs="Arial"/>
          <w:b/>
          <w:bCs/>
          <w:color w:val="FF0000"/>
          <w:szCs w:val="20"/>
          <w:u w:val="single"/>
        </w:rPr>
        <w:t>13</w:t>
      </w:r>
      <w:r w:rsidRPr="00746F7F">
        <w:rPr>
          <w:rFonts w:cs="Arial"/>
          <w:b/>
          <w:bCs/>
          <w:szCs w:val="20"/>
        </w:rPr>
        <w:t xml:space="preserve">. </w:t>
      </w:r>
      <w:r>
        <w:rPr>
          <w:rFonts w:cs="Arial"/>
          <w:b/>
          <w:bCs/>
          <w:szCs w:val="20"/>
        </w:rPr>
        <w:t xml:space="preserve"> </w:t>
      </w:r>
      <w:r w:rsidRPr="00027442">
        <w:rPr>
          <w:rFonts w:cs="Arial"/>
          <w:b/>
          <w:bCs/>
          <w:strike/>
          <w:color w:val="0000FF"/>
          <w:szCs w:val="20"/>
        </w:rPr>
        <w:t xml:space="preserve">1999 </w:t>
      </w:r>
      <w:r w:rsidRPr="00027442">
        <w:rPr>
          <w:rFonts w:cs="Arial"/>
          <w:strike/>
          <w:color w:val="0000FF"/>
          <w:szCs w:val="20"/>
        </w:rPr>
        <w:t>(Reapproved 2005)</w:t>
      </w:r>
      <w:r w:rsidRPr="00032C16">
        <w:rPr>
          <w:rFonts w:cs="Arial"/>
          <w:b/>
          <w:color w:val="FF0000"/>
          <w:szCs w:val="20"/>
          <w:u w:val="single"/>
        </w:rPr>
        <w:t>2013</w:t>
      </w:r>
      <w:r w:rsidRPr="00746F7F">
        <w:rPr>
          <w:rFonts w:cs="Arial"/>
          <w:szCs w:val="20"/>
        </w:rPr>
        <w:t xml:space="preserve">. </w:t>
      </w:r>
      <w:r>
        <w:rPr>
          <w:rFonts w:cs="Arial"/>
          <w:szCs w:val="20"/>
        </w:rPr>
        <w:t xml:space="preserve"> </w:t>
      </w:r>
      <w:r w:rsidRPr="00746F7F">
        <w:rPr>
          <w:rFonts w:cs="Arial"/>
          <w:i/>
          <w:iCs/>
          <w:szCs w:val="20"/>
        </w:rPr>
        <w:t>Standard Practice for Estimating the Percentage of Wood Failure in</w:t>
      </w:r>
      <w:r>
        <w:rPr>
          <w:rFonts w:cs="Arial"/>
          <w:i/>
          <w:iCs/>
          <w:szCs w:val="20"/>
        </w:rPr>
        <w:t xml:space="preserve"> </w:t>
      </w:r>
      <w:r w:rsidRPr="00746F7F">
        <w:rPr>
          <w:rFonts w:cs="Arial"/>
          <w:i/>
          <w:iCs/>
          <w:szCs w:val="20"/>
        </w:rPr>
        <w:t xml:space="preserve">Adhesive Bonded Joints. </w:t>
      </w:r>
      <w:r>
        <w:rPr>
          <w:rFonts w:cs="Arial"/>
          <w:i/>
          <w:iCs/>
          <w:szCs w:val="20"/>
        </w:rPr>
        <w:t xml:space="preserve"> </w:t>
      </w:r>
      <w:r w:rsidRPr="00746F7F">
        <w:rPr>
          <w:rFonts w:cs="Arial"/>
          <w:szCs w:val="20"/>
        </w:rPr>
        <w:t xml:space="preserve">ASTM International. </w:t>
      </w:r>
      <w:r>
        <w:rPr>
          <w:rFonts w:cs="Arial"/>
          <w:szCs w:val="20"/>
        </w:rPr>
        <w:t xml:space="preserve"> </w:t>
      </w:r>
      <w:r w:rsidRPr="00746F7F">
        <w:rPr>
          <w:rFonts w:cs="Arial"/>
          <w:szCs w:val="20"/>
        </w:rPr>
        <w:t>West Conshohocken, 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ASTM D7247-</w:t>
      </w:r>
      <w:r w:rsidRPr="00027442">
        <w:rPr>
          <w:rFonts w:cs="Arial"/>
          <w:b/>
          <w:bCs/>
          <w:strike/>
          <w:color w:val="0000FF"/>
          <w:szCs w:val="20"/>
        </w:rPr>
        <w:t>07ae1</w:t>
      </w:r>
      <w:r w:rsidRPr="00032C16">
        <w:rPr>
          <w:rFonts w:cs="Arial"/>
          <w:b/>
          <w:bCs/>
          <w:color w:val="FF0000"/>
          <w:szCs w:val="20"/>
          <w:u w:val="single"/>
        </w:rPr>
        <w:t>16</w:t>
      </w:r>
      <w:r w:rsidRPr="00746F7F">
        <w:rPr>
          <w:rFonts w:cs="Arial"/>
          <w:b/>
          <w:bCs/>
          <w:szCs w:val="20"/>
        </w:rPr>
        <w:t xml:space="preserve">. </w:t>
      </w:r>
      <w:r>
        <w:rPr>
          <w:rFonts w:cs="Arial"/>
          <w:b/>
          <w:bCs/>
          <w:szCs w:val="20"/>
        </w:rPr>
        <w:t xml:space="preserve"> </w:t>
      </w:r>
      <w:r w:rsidRPr="00027442">
        <w:rPr>
          <w:rFonts w:cs="Arial"/>
          <w:b/>
          <w:bCs/>
          <w:strike/>
          <w:color w:val="0000FF"/>
          <w:szCs w:val="20"/>
        </w:rPr>
        <w:t>2007</w:t>
      </w:r>
      <w:r w:rsidRPr="00032C16">
        <w:rPr>
          <w:rFonts w:cs="Arial"/>
          <w:b/>
          <w:bCs/>
          <w:color w:val="FF0000"/>
          <w:szCs w:val="20"/>
          <w:u w:val="single"/>
        </w:rPr>
        <w:t>2016</w:t>
      </w:r>
      <w:r w:rsidRPr="00746F7F">
        <w:rPr>
          <w:rFonts w:cs="Arial"/>
          <w:b/>
          <w:bCs/>
          <w:szCs w:val="20"/>
        </w:rPr>
        <w:t xml:space="preserve">. </w:t>
      </w:r>
      <w:r>
        <w:rPr>
          <w:rFonts w:cs="Arial"/>
          <w:b/>
          <w:bCs/>
          <w:szCs w:val="20"/>
        </w:rPr>
        <w:t xml:space="preserve"> </w:t>
      </w:r>
      <w:r w:rsidRPr="00746F7F">
        <w:rPr>
          <w:rFonts w:cs="Arial"/>
          <w:i/>
          <w:iCs/>
          <w:szCs w:val="20"/>
        </w:rPr>
        <w:t>Standard Test Method for Evaluating the Shear Strength of Adhesive Bonds in Laminated</w:t>
      </w:r>
      <w:r>
        <w:rPr>
          <w:rFonts w:cs="Arial"/>
          <w:i/>
          <w:iCs/>
          <w:szCs w:val="20"/>
        </w:rPr>
        <w:t xml:space="preserve"> </w:t>
      </w:r>
      <w:r w:rsidRPr="00746F7F">
        <w:rPr>
          <w:rFonts w:cs="Arial"/>
          <w:i/>
          <w:iCs/>
          <w:szCs w:val="20"/>
        </w:rPr>
        <w:t xml:space="preserve">Wood Products at Elevated Temperatures. </w:t>
      </w:r>
      <w:r>
        <w:rPr>
          <w:rFonts w:cs="Arial"/>
          <w:i/>
          <w:iCs/>
          <w:szCs w:val="20"/>
        </w:rPr>
        <w:t xml:space="preserve"> </w:t>
      </w:r>
      <w:r w:rsidRPr="00746F7F">
        <w:rPr>
          <w:rFonts w:cs="Arial"/>
          <w:szCs w:val="20"/>
        </w:rPr>
        <w:t xml:space="preserve">ASTM International. </w:t>
      </w:r>
      <w:r>
        <w:rPr>
          <w:rFonts w:cs="Arial"/>
          <w:szCs w:val="20"/>
        </w:rPr>
        <w:t xml:space="preserve"> </w:t>
      </w:r>
      <w:r w:rsidRPr="00746F7F">
        <w:rPr>
          <w:rFonts w:cs="Arial"/>
          <w:szCs w:val="20"/>
        </w:rPr>
        <w:t>West Conshohocken, Pennsylvania.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 xml:space="preserve">CSA O112.9-10. </w:t>
      </w:r>
      <w:r>
        <w:rPr>
          <w:rFonts w:cs="Arial"/>
          <w:b/>
          <w:bCs/>
          <w:szCs w:val="20"/>
        </w:rPr>
        <w:t xml:space="preserve"> </w:t>
      </w:r>
      <w:r w:rsidRPr="004F2545">
        <w:rPr>
          <w:rFonts w:cs="Arial"/>
          <w:b/>
          <w:bCs/>
          <w:color w:val="FF0000"/>
          <w:szCs w:val="20"/>
          <w:u w:val="single"/>
        </w:rPr>
        <w:t xml:space="preserve">2010 </w:t>
      </w:r>
      <w:r w:rsidRPr="004F2545">
        <w:rPr>
          <w:rFonts w:cs="Arial"/>
          <w:bCs/>
          <w:color w:val="FF0000"/>
          <w:szCs w:val="20"/>
          <w:u w:val="single"/>
        </w:rPr>
        <w:t>(Reaffi</w:t>
      </w:r>
      <w:r>
        <w:rPr>
          <w:rFonts w:cs="Arial"/>
          <w:bCs/>
          <w:color w:val="FF0000"/>
          <w:szCs w:val="20"/>
          <w:u w:val="single"/>
        </w:rPr>
        <w:t>r</w:t>
      </w:r>
      <w:r w:rsidRPr="004F2545">
        <w:rPr>
          <w:rFonts w:cs="Arial"/>
          <w:bCs/>
          <w:color w:val="FF0000"/>
          <w:szCs w:val="20"/>
          <w:u w:val="single"/>
        </w:rPr>
        <w:t>med 2014)</w:t>
      </w:r>
      <w:r>
        <w:rPr>
          <w:rFonts w:cs="Arial"/>
          <w:b/>
          <w:bCs/>
          <w:szCs w:val="20"/>
        </w:rPr>
        <w:t xml:space="preserve">.  </w:t>
      </w:r>
      <w:r w:rsidRPr="00746F7F">
        <w:rPr>
          <w:rFonts w:cs="Arial"/>
          <w:i/>
          <w:iCs/>
          <w:szCs w:val="20"/>
        </w:rPr>
        <w:t xml:space="preserve">Evaluation of Adhesives for Structural Wood Products (Exterior Exposure). </w:t>
      </w:r>
      <w:r w:rsidRPr="00746F7F">
        <w:rPr>
          <w:rFonts w:cs="Arial"/>
          <w:szCs w:val="20"/>
        </w:rPr>
        <w:t>Canadian Standards</w:t>
      </w:r>
      <w:r>
        <w:rPr>
          <w:rFonts w:cs="Arial"/>
          <w:szCs w:val="20"/>
        </w:rPr>
        <w:t xml:space="preserve"> </w:t>
      </w:r>
      <w:r w:rsidRPr="00746F7F">
        <w:rPr>
          <w:rFonts w:cs="Arial"/>
          <w:szCs w:val="20"/>
        </w:rPr>
        <w:t>Association. Mississauga, Ontario, Canada.</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 xml:space="preserve">Forest Products Laboratory, U.S. Department of Agriculture, Forest Service. </w:t>
      </w:r>
      <w:r>
        <w:rPr>
          <w:rFonts w:cs="Arial"/>
          <w:b/>
          <w:bCs/>
          <w:szCs w:val="20"/>
        </w:rPr>
        <w:t xml:space="preserve"> </w:t>
      </w:r>
      <w:r w:rsidRPr="00746F7F">
        <w:rPr>
          <w:rFonts w:cs="Arial"/>
          <w:b/>
          <w:bCs/>
          <w:szCs w:val="20"/>
        </w:rPr>
        <w:t xml:space="preserve">2010. </w:t>
      </w:r>
      <w:r>
        <w:rPr>
          <w:rFonts w:cs="Arial"/>
          <w:b/>
          <w:bCs/>
          <w:szCs w:val="20"/>
        </w:rPr>
        <w:t xml:space="preserve"> </w:t>
      </w:r>
      <w:r w:rsidRPr="00746F7F">
        <w:rPr>
          <w:rFonts w:cs="Arial"/>
          <w:i/>
          <w:iCs/>
          <w:szCs w:val="20"/>
        </w:rPr>
        <w:t>Wood Handbook – Wood</w:t>
      </w:r>
      <w:r>
        <w:rPr>
          <w:rFonts w:cs="Arial"/>
          <w:i/>
          <w:iCs/>
          <w:szCs w:val="20"/>
        </w:rPr>
        <w:t xml:space="preserve"> </w:t>
      </w:r>
      <w:r w:rsidRPr="00746F7F">
        <w:rPr>
          <w:rFonts w:cs="Arial"/>
          <w:i/>
          <w:iCs/>
          <w:szCs w:val="20"/>
        </w:rPr>
        <w:t xml:space="preserve">as an Engineering Material. </w:t>
      </w:r>
      <w:r w:rsidRPr="00746F7F">
        <w:rPr>
          <w:rFonts w:cs="Arial"/>
          <w:szCs w:val="20"/>
        </w:rPr>
        <w:t xml:space="preserve">General Technical Report FPL-GTR-190. </w:t>
      </w:r>
      <w:r>
        <w:rPr>
          <w:rFonts w:cs="Arial"/>
          <w:szCs w:val="20"/>
        </w:rPr>
        <w:t xml:space="preserve"> </w:t>
      </w:r>
      <w:r w:rsidRPr="00746F7F">
        <w:rPr>
          <w:rFonts w:cs="Arial"/>
          <w:szCs w:val="20"/>
        </w:rPr>
        <w:t>Madison, Wisconsin.</w:t>
      </w:r>
    </w:p>
    <w:p w:rsidR="006E1C55" w:rsidRPr="00746F7F" w:rsidRDefault="006E1C55" w:rsidP="006E1C55">
      <w:pPr>
        <w:autoSpaceDE w:val="0"/>
        <w:autoSpaceDN w:val="0"/>
        <w:adjustRightInd w:val="0"/>
        <w:spacing w:after="120"/>
        <w:rPr>
          <w:rFonts w:cs="Arial"/>
          <w:szCs w:val="20"/>
        </w:rPr>
      </w:pPr>
      <w:r w:rsidRPr="00746F7F">
        <w:rPr>
          <w:rFonts w:cs="Arial"/>
          <w:b/>
          <w:bCs/>
          <w:szCs w:val="20"/>
        </w:rPr>
        <w:t xml:space="preserve">ISO/IEC 17025. </w:t>
      </w:r>
      <w:r>
        <w:rPr>
          <w:rFonts w:cs="Arial"/>
          <w:b/>
          <w:bCs/>
          <w:szCs w:val="20"/>
        </w:rPr>
        <w:t xml:space="preserve"> </w:t>
      </w:r>
      <w:r w:rsidRPr="00746F7F">
        <w:rPr>
          <w:rFonts w:cs="Arial"/>
          <w:b/>
          <w:bCs/>
          <w:szCs w:val="20"/>
        </w:rPr>
        <w:t xml:space="preserve">2005. </w:t>
      </w:r>
      <w:r>
        <w:rPr>
          <w:rFonts w:cs="Arial"/>
          <w:b/>
          <w:bCs/>
          <w:szCs w:val="20"/>
        </w:rPr>
        <w:t xml:space="preserve"> </w:t>
      </w:r>
      <w:r w:rsidRPr="00746F7F">
        <w:rPr>
          <w:rFonts w:cs="Arial"/>
          <w:i/>
          <w:iCs/>
          <w:szCs w:val="20"/>
        </w:rPr>
        <w:t>General Requirements for the Competence of Testing and Calibration Laboratories.</w:t>
      </w:r>
      <w:r>
        <w:rPr>
          <w:rFonts w:cs="Arial"/>
          <w:i/>
          <w:iCs/>
          <w:szCs w:val="20"/>
        </w:rPr>
        <w:t xml:space="preserve">  </w:t>
      </w:r>
      <w:r w:rsidRPr="00746F7F">
        <w:rPr>
          <w:rFonts w:cs="Arial"/>
          <w:szCs w:val="20"/>
        </w:rPr>
        <w:t xml:space="preserve">International Organization for </w:t>
      </w:r>
      <w:r>
        <w:rPr>
          <w:rFonts w:cs="Arial"/>
          <w:szCs w:val="20"/>
        </w:rPr>
        <w:t>S</w:t>
      </w:r>
      <w:r w:rsidRPr="00746F7F">
        <w:rPr>
          <w:rFonts w:cs="Arial"/>
          <w:szCs w:val="20"/>
        </w:rPr>
        <w:t>tandardization/International Electrotechnical Commission. Geneva,</w:t>
      </w:r>
      <w:r>
        <w:rPr>
          <w:rFonts w:cs="Arial"/>
          <w:szCs w:val="20"/>
        </w:rPr>
        <w:t xml:space="preserve"> </w:t>
      </w:r>
      <w:r w:rsidRPr="00746F7F">
        <w:rPr>
          <w:rFonts w:cs="Arial"/>
          <w:szCs w:val="20"/>
        </w:rPr>
        <w:t>Switzerland.</w:t>
      </w:r>
    </w:p>
    <w:p w:rsidR="006E1C55" w:rsidRPr="00C3612C" w:rsidRDefault="006E1C55" w:rsidP="006E1C55"/>
    <w:p w:rsidR="006E1C55" w:rsidRDefault="006E1C55" w:rsidP="00555EA8"/>
    <w:p w:rsidR="00ED0692" w:rsidRPr="000267A0" w:rsidRDefault="00ED0692" w:rsidP="00ED0692">
      <w:pPr>
        <w:autoSpaceDE w:val="0"/>
        <w:autoSpaceDN w:val="0"/>
        <w:adjustRightInd w:val="0"/>
        <w:rPr>
          <w:rFonts w:cs="Arial"/>
          <w:b/>
        </w:rPr>
      </w:pPr>
      <w:r>
        <w:rPr>
          <w:rFonts w:cs="Arial"/>
          <w:b/>
          <w:highlight w:val="yellow"/>
          <w:u w:val="single"/>
        </w:rPr>
        <w:t>Ballot Item</w:t>
      </w:r>
      <w:r w:rsidRPr="000267A0">
        <w:rPr>
          <w:rFonts w:cs="Arial"/>
          <w:b/>
          <w:highlight w:val="yellow"/>
          <w:u w:val="single"/>
        </w:rPr>
        <w:t xml:space="preserve"> </w:t>
      </w:r>
      <w:r>
        <w:rPr>
          <w:rFonts w:cs="Arial"/>
          <w:b/>
          <w:highlight w:val="yellow"/>
          <w:u w:val="single"/>
        </w:rPr>
        <w:t>2018-1-02</w:t>
      </w:r>
      <w:r w:rsidRPr="000267A0">
        <w:rPr>
          <w:rFonts w:cs="Arial"/>
          <w:b/>
          <w:highlight w:val="yellow"/>
        </w:rPr>
        <w:t xml:space="preserve">:  </w:t>
      </w:r>
      <w:r>
        <w:rPr>
          <w:rFonts w:cs="Arial"/>
          <w:b/>
        </w:rPr>
        <w:t>Revise Sections 2.1.2 and 2.1.5</w:t>
      </w:r>
    </w:p>
    <w:p w:rsidR="00ED0692" w:rsidRDefault="00ED0692" w:rsidP="00ED0692">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rPr>
          <w:rFonts w:cs="Arial"/>
        </w:rPr>
        <w:t>Revise “samples” to “specimens” based on the common understanding of the terms, such as the definitions provided in Section 16 of ANSI A190.1-2017 (copied below).</w:t>
      </w:r>
    </w:p>
    <w:p w:rsidR="00ED0692" w:rsidRPr="002A79DC" w:rsidRDefault="00ED0692" w:rsidP="00ED0692">
      <w:pPr>
        <w:autoSpaceDE w:val="0"/>
        <w:autoSpaceDN w:val="0"/>
        <w:adjustRightInd w:val="0"/>
        <w:ind w:left="360"/>
        <w:rPr>
          <w:rFonts w:eastAsia="Times New Roman" w:cs="Arial"/>
        </w:rPr>
      </w:pPr>
      <w:r w:rsidRPr="002A79DC">
        <w:rPr>
          <w:rFonts w:eastAsia="Times New Roman" w:cs="Arial"/>
          <w:i/>
          <w:iCs/>
        </w:rPr>
        <w:t xml:space="preserve">Sample – </w:t>
      </w:r>
      <w:r w:rsidRPr="002A79DC">
        <w:rPr>
          <w:rFonts w:eastAsia="Times New Roman" w:cs="Arial"/>
        </w:rPr>
        <w:t>a group of specimens collected for testing.</w:t>
      </w:r>
    </w:p>
    <w:p w:rsidR="00ED0692" w:rsidRPr="002A79DC" w:rsidRDefault="00ED0692" w:rsidP="00ED0692">
      <w:pPr>
        <w:autoSpaceDE w:val="0"/>
        <w:autoSpaceDN w:val="0"/>
        <w:adjustRightInd w:val="0"/>
        <w:ind w:left="360"/>
        <w:rPr>
          <w:rFonts w:cs="Arial"/>
        </w:rPr>
      </w:pPr>
      <w:r w:rsidRPr="002A79DC">
        <w:rPr>
          <w:rFonts w:eastAsia="Times New Roman" w:cs="Arial"/>
          <w:i/>
          <w:iCs/>
        </w:rPr>
        <w:t xml:space="preserve">Specimen – </w:t>
      </w:r>
      <w:r w:rsidRPr="002A79DC">
        <w:rPr>
          <w:rFonts w:eastAsia="Times New Roman" w:cs="Arial"/>
        </w:rPr>
        <w:t>all or part of a sample that has been selected for testing</w:t>
      </w:r>
    </w:p>
    <w:p w:rsidR="00ED0692" w:rsidRDefault="00ED0692" w:rsidP="00ED0692">
      <w:pPr>
        <w:autoSpaceDE w:val="0"/>
        <w:autoSpaceDN w:val="0"/>
        <w:adjustRightInd w:val="0"/>
        <w:rPr>
          <w:rFonts w:cs="Arial"/>
          <w:iCs/>
        </w:rPr>
      </w:pPr>
    </w:p>
    <w:p w:rsidR="00ED0692" w:rsidRDefault="00ED0692" w:rsidP="00ED0692">
      <w:pPr>
        <w:autoSpaceDE w:val="0"/>
        <w:autoSpaceDN w:val="0"/>
        <w:adjustRightInd w:val="0"/>
        <w:rPr>
          <w:rFonts w:cs="Arial"/>
          <w:b/>
          <w:iCs/>
        </w:rPr>
      </w:pPr>
      <w:r>
        <w:rPr>
          <w:rFonts w:cs="Arial"/>
          <w:b/>
          <w:iCs/>
        </w:rPr>
        <w:t>Ballot</w:t>
      </w:r>
      <w:r w:rsidRPr="00806B85">
        <w:rPr>
          <w:rFonts w:cs="Arial"/>
          <w:b/>
          <w:iCs/>
        </w:rPr>
        <w:t>:</w:t>
      </w:r>
    </w:p>
    <w:p w:rsidR="00ED0692" w:rsidRDefault="00ED0692" w:rsidP="00ED0692">
      <w:pPr>
        <w:rPr>
          <w:rFonts w:cs="Arial"/>
          <w:szCs w:val="20"/>
        </w:rPr>
      </w:pPr>
      <w:r w:rsidRPr="002A79DC">
        <w:rPr>
          <w:rFonts w:cs="Arial"/>
          <w:b/>
          <w:szCs w:val="20"/>
        </w:rPr>
        <w:t>2.1.2</w:t>
      </w:r>
      <w:r>
        <w:rPr>
          <w:rFonts w:cs="Arial"/>
          <w:szCs w:val="20"/>
        </w:rPr>
        <w:t xml:space="preserve"> </w:t>
      </w:r>
      <w:r w:rsidRPr="002A79DC">
        <w:rPr>
          <w:rFonts w:cs="Arial"/>
          <w:szCs w:val="20"/>
        </w:rPr>
        <w:t xml:space="preserve">All specimens are permitted to be the size and shape described in ASTM D905; however, modified </w:t>
      </w:r>
      <w:r w:rsidRPr="002A79DC">
        <w:rPr>
          <w:rFonts w:cs="Arial"/>
          <w:strike/>
          <w:color w:val="0000FF"/>
          <w:szCs w:val="20"/>
        </w:rPr>
        <w:t>samples</w:t>
      </w:r>
      <w:r w:rsidRPr="002A79DC">
        <w:rPr>
          <w:rFonts w:cs="Arial"/>
          <w:szCs w:val="20"/>
        </w:rPr>
        <w:t xml:space="preserve"> </w:t>
      </w:r>
      <w:r w:rsidRPr="002A79DC">
        <w:rPr>
          <w:rFonts w:cs="Arial"/>
          <w:color w:val="FF0000"/>
          <w:szCs w:val="20"/>
          <w:u w:val="single"/>
        </w:rPr>
        <w:t>specimens</w:t>
      </w:r>
      <w:r w:rsidRPr="002A79DC">
        <w:rPr>
          <w:rFonts w:cs="Arial"/>
          <w:szCs w:val="20"/>
        </w:rPr>
        <w:t xml:space="preserve"> are permitted to be used.</w:t>
      </w:r>
    </w:p>
    <w:p w:rsidR="00ED0692" w:rsidRDefault="00ED0692" w:rsidP="00ED0692">
      <w:pPr>
        <w:rPr>
          <w:rFonts w:cs="Arial"/>
          <w:szCs w:val="20"/>
        </w:rPr>
      </w:pPr>
    </w:p>
    <w:p w:rsidR="00ED0692" w:rsidRPr="002A79DC" w:rsidRDefault="00ED0692" w:rsidP="00ED0692">
      <w:pPr>
        <w:rPr>
          <w:rFonts w:cs="Arial"/>
        </w:rPr>
      </w:pPr>
      <w:r w:rsidRPr="002A79DC">
        <w:rPr>
          <w:rFonts w:cs="Arial"/>
          <w:b/>
          <w:szCs w:val="20"/>
        </w:rPr>
        <w:t>2.1.5</w:t>
      </w:r>
      <w:r w:rsidRPr="002A79DC">
        <w:rPr>
          <w:rFonts w:cs="Arial"/>
          <w:szCs w:val="20"/>
        </w:rPr>
        <w:t xml:space="preserve"> All specimens are permitted to be the size and shape described in ASTM D905, however modified </w:t>
      </w:r>
      <w:r w:rsidRPr="002A79DC">
        <w:rPr>
          <w:rFonts w:cs="Arial"/>
          <w:strike/>
          <w:color w:val="0000FF"/>
          <w:szCs w:val="20"/>
        </w:rPr>
        <w:t>samples</w:t>
      </w:r>
      <w:r w:rsidRPr="002A79DC">
        <w:rPr>
          <w:rFonts w:cs="Arial"/>
          <w:color w:val="0000FF"/>
          <w:szCs w:val="20"/>
        </w:rPr>
        <w:t xml:space="preserve"> </w:t>
      </w:r>
      <w:r w:rsidRPr="002A79DC">
        <w:rPr>
          <w:rFonts w:cs="Arial"/>
          <w:color w:val="FF0000"/>
          <w:szCs w:val="20"/>
          <w:u w:val="single"/>
        </w:rPr>
        <w:t>specimens</w:t>
      </w:r>
      <w:r w:rsidRPr="002A79DC">
        <w:rPr>
          <w:rFonts w:cs="Arial"/>
          <w:szCs w:val="20"/>
        </w:rPr>
        <w:t xml:space="preserve"> are permitted to be used.</w:t>
      </w:r>
    </w:p>
    <w:p w:rsidR="00ED0692" w:rsidRDefault="00ED0692" w:rsidP="00ED0692"/>
    <w:p w:rsidR="00ED0692" w:rsidRDefault="00ED0692" w:rsidP="00ED0692"/>
    <w:p w:rsidR="00ED0692" w:rsidRDefault="00ED0692" w:rsidP="00ED0692"/>
    <w:p w:rsidR="002A79DC" w:rsidRPr="000267A0" w:rsidRDefault="002A79DC" w:rsidP="002A79DC">
      <w:pPr>
        <w:autoSpaceDE w:val="0"/>
        <w:autoSpaceDN w:val="0"/>
        <w:adjustRightInd w:val="0"/>
        <w:rPr>
          <w:rFonts w:cs="Arial"/>
          <w:b/>
        </w:rPr>
      </w:pPr>
      <w:r>
        <w:rPr>
          <w:rFonts w:cs="Arial"/>
          <w:b/>
          <w:highlight w:val="yellow"/>
          <w:u w:val="single"/>
        </w:rPr>
        <w:t>Ballot Item</w:t>
      </w:r>
      <w:r w:rsidRPr="000267A0">
        <w:rPr>
          <w:rFonts w:cs="Arial"/>
          <w:b/>
          <w:highlight w:val="yellow"/>
          <w:u w:val="single"/>
        </w:rPr>
        <w:t xml:space="preserve"> </w:t>
      </w:r>
      <w:r>
        <w:rPr>
          <w:rFonts w:cs="Arial"/>
          <w:b/>
          <w:highlight w:val="yellow"/>
          <w:u w:val="single"/>
        </w:rPr>
        <w:t>2018-1-03</w:t>
      </w:r>
      <w:r w:rsidRPr="000267A0">
        <w:rPr>
          <w:rFonts w:cs="Arial"/>
          <w:b/>
          <w:highlight w:val="yellow"/>
        </w:rPr>
        <w:t xml:space="preserve">:  </w:t>
      </w:r>
      <w:r>
        <w:rPr>
          <w:rFonts w:cs="Arial"/>
          <w:b/>
        </w:rPr>
        <w:t>Revise Section 3.5</w:t>
      </w:r>
    </w:p>
    <w:p w:rsidR="002A79DC" w:rsidRPr="002A79DC" w:rsidRDefault="002A79DC" w:rsidP="00CA70D4">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rsidR="00541D97">
        <w:rPr>
          <w:rFonts w:cs="Arial"/>
        </w:rPr>
        <w:t xml:space="preserve">This proposed change is intended for clarification.  ASTM </w:t>
      </w:r>
      <w:r w:rsidR="00541D97" w:rsidRPr="00746F7F">
        <w:rPr>
          <w:rFonts w:cs="Arial"/>
        </w:rPr>
        <w:t xml:space="preserve">D1183 test is required to go through </w:t>
      </w:r>
      <w:r w:rsidR="00541D97">
        <w:rPr>
          <w:rFonts w:cs="Arial"/>
        </w:rPr>
        <w:t xml:space="preserve">Designation “D”, which includes </w:t>
      </w:r>
      <w:r w:rsidR="00541D97" w:rsidRPr="00746F7F">
        <w:rPr>
          <w:rFonts w:cs="Arial"/>
        </w:rPr>
        <w:t>4 cycle</w:t>
      </w:r>
      <w:r w:rsidR="00541D97">
        <w:rPr>
          <w:rFonts w:cs="Arial"/>
        </w:rPr>
        <w:t>s</w:t>
      </w:r>
      <w:r w:rsidR="00541D97" w:rsidRPr="00746F7F">
        <w:rPr>
          <w:rFonts w:cs="Arial"/>
        </w:rPr>
        <w:t>: (1) 48-hr drying at 71 ± 3°C, (2) 48-hr immersed in substitute ocean water @ 23 ± 1°C, (3) 8-hr freeze (-57 ± 3°C), and (4) 64-hr immersed in substitute ocean water @ 23 ± 1°C.  In the end, the specimens are tested</w:t>
      </w:r>
      <w:r w:rsidR="00541D97">
        <w:rPr>
          <w:rFonts w:cs="Arial"/>
        </w:rPr>
        <w:t xml:space="preserve">.  </w:t>
      </w:r>
      <w:r w:rsidR="00541D97" w:rsidRPr="00746F7F">
        <w:rPr>
          <w:rFonts w:cs="Arial"/>
        </w:rPr>
        <w:t>T</w:t>
      </w:r>
      <w:r w:rsidR="00541D97">
        <w:rPr>
          <w:rFonts w:cs="Arial"/>
        </w:rPr>
        <w:t>he criteria</w:t>
      </w:r>
      <w:r w:rsidR="00541D97" w:rsidRPr="00746F7F">
        <w:rPr>
          <w:rFonts w:cs="Arial"/>
        </w:rPr>
        <w:t xml:space="preserve"> specified in Section 3.5 of ANSI 405</w:t>
      </w:r>
      <w:r w:rsidR="00541D97">
        <w:rPr>
          <w:rFonts w:cs="Arial"/>
        </w:rPr>
        <w:t xml:space="preserve"> are</w:t>
      </w:r>
      <w:r w:rsidR="00541D97" w:rsidRPr="00746F7F">
        <w:rPr>
          <w:rFonts w:cs="Arial"/>
        </w:rPr>
        <w:t xml:space="preserve"> applied to the end results, but not every intermediate condition.</w:t>
      </w:r>
    </w:p>
    <w:p w:rsidR="002A79DC" w:rsidRDefault="002A79DC" w:rsidP="002A79DC">
      <w:pPr>
        <w:autoSpaceDE w:val="0"/>
        <w:autoSpaceDN w:val="0"/>
        <w:adjustRightInd w:val="0"/>
        <w:rPr>
          <w:rFonts w:cs="Arial"/>
          <w:iCs/>
        </w:rPr>
      </w:pPr>
    </w:p>
    <w:p w:rsidR="002A79DC" w:rsidRDefault="002A79DC" w:rsidP="002A79DC">
      <w:pPr>
        <w:autoSpaceDE w:val="0"/>
        <w:autoSpaceDN w:val="0"/>
        <w:adjustRightInd w:val="0"/>
        <w:rPr>
          <w:rFonts w:cs="Arial"/>
          <w:b/>
          <w:iCs/>
        </w:rPr>
      </w:pPr>
      <w:r>
        <w:rPr>
          <w:rFonts w:cs="Arial"/>
          <w:b/>
          <w:iCs/>
        </w:rPr>
        <w:t>Ballot</w:t>
      </w:r>
      <w:r w:rsidRPr="00806B85">
        <w:rPr>
          <w:rFonts w:cs="Arial"/>
          <w:b/>
          <w:iCs/>
        </w:rPr>
        <w:t>:</w:t>
      </w:r>
    </w:p>
    <w:p w:rsidR="002A79DC" w:rsidRDefault="002A79DC" w:rsidP="00555EA8">
      <w:pPr>
        <w:rPr>
          <w:rFonts w:cs="Arial"/>
          <w:szCs w:val="20"/>
        </w:rPr>
      </w:pPr>
      <w:r w:rsidRPr="00541D97">
        <w:rPr>
          <w:rFonts w:cs="Arial"/>
          <w:b/>
          <w:szCs w:val="20"/>
        </w:rPr>
        <w:t>3.5</w:t>
      </w:r>
      <w:r w:rsidRPr="002A79DC">
        <w:rPr>
          <w:rFonts w:cs="Arial"/>
          <w:szCs w:val="20"/>
        </w:rPr>
        <w:t xml:space="preserve"> The average strength of bonded specimens shall equal or exceed 90% of the average strength of the solid wood control</w:t>
      </w:r>
      <w:r w:rsidRPr="002A79DC">
        <w:rPr>
          <w:rFonts w:cs="Arial"/>
          <w:strike/>
          <w:color w:val="0000FF"/>
          <w:szCs w:val="20"/>
        </w:rPr>
        <w:t xml:space="preserve"> at every condition</w:t>
      </w:r>
      <w:r w:rsidRPr="002A79DC">
        <w:rPr>
          <w:rFonts w:cs="Arial"/>
          <w:szCs w:val="20"/>
        </w:rPr>
        <w:t>.  The average wood failure of bonded specimens according to ASTM D5266 shall equal or exceed 75%</w:t>
      </w:r>
      <w:r w:rsidRPr="002A79DC">
        <w:rPr>
          <w:rFonts w:cs="Arial"/>
          <w:strike/>
          <w:color w:val="0000FF"/>
          <w:szCs w:val="20"/>
        </w:rPr>
        <w:t xml:space="preserve"> at every condition</w:t>
      </w:r>
      <w:r w:rsidRPr="002A79DC">
        <w:rPr>
          <w:rFonts w:cs="Arial"/>
          <w:szCs w:val="20"/>
        </w:rPr>
        <w:t>.</w:t>
      </w:r>
    </w:p>
    <w:p w:rsidR="00541D97" w:rsidRDefault="00541D97" w:rsidP="00555EA8">
      <w:pPr>
        <w:rPr>
          <w:rFonts w:cs="Arial"/>
          <w:szCs w:val="20"/>
        </w:rPr>
      </w:pPr>
    </w:p>
    <w:p w:rsidR="00541D97" w:rsidRDefault="00541D97" w:rsidP="00555EA8">
      <w:pPr>
        <w:rPr>
          <w:rFonts w:cs="Arial"/>
          <w:szCs w:val="20"/>
        </w:rPr>
      </w:pPr>
    </w:p>
    <w:p w:rsidR="00541D97" w:rsidRDefault="00541D97" w:rsidP="00555EA8">
      <w:pPr>
        <w:rPr>
          <w:rFonts w:cs="Arial"/>
          <w:szCs w:val="20"/>
        </w:rPr>
      </w:pPr>
    </w:p>
    <w:p w:rsidR="00541D97" w:rsidRPr="00541D97" w:rsidRDefault="00541D97" w:rsidP="00541D97">
      <w:pPr>
        <w:autoSpaceDE w:val="0"/>
        <w:autoSpaceDN w:val="0"/>
        <w:adjustRightInd w:val="0"/>
        <w:rPr>
          <w:rFonts w:cs="Arial"/>
          <w:b/>
        </w:rPr>
      </w:pPr>
      <w:r w:rsidRPr="00541D97">
        <w:rPr>
          <w:rFonts w:cs="Arial"/>
          <w:b/>
          <w:highlight w:val="yellow"/>
          <w:u w:val="single"/>
        </w:rPr>
        <w:t>Ballot Item 2018-1-04</w:t>
      </w:r>
      <w:r w:rsidRPr="00541D97">
        <w:rPr>
          <w:rFonts w:cs="Arial"/>
          <w:b/>
          <w:highlight w:val="yellow"/>
        </w:rPr>
        <w:t xml:space="preserve">:  </w:t>
      </w:r>
      <w:r w:rsidRPr="00541D97">
        <w:rPr>
          <w:b/>
        </w:rPr>
        <w:t>Revise a Table 1 value</w:t>
      </w:r>
    </w:p>
    <w:p w:rsidR="00541D97" w:rsidRDefault="00541D97" w:rsidP="00541D97">
      <w:pPr>
        <w:autoSpaceDE w:val="0"/>
        <w:autoSpaceDN w:val="0"/>
        <w:adjustRightInd w:val="0"/>
      </w:pPr>
      <w:r>
        <w:rPr>
          <w:rFonts w:cs="Arial"/>
          <w:b/>
          <w:bCs/>
        </w:rPr>
        <w:t>Rationale</w:t>
      </w:r>
      <w:r w:rsidRPr="009F1017">
        <w:rPr>
          <w:rFonts w:cs="Arial"/>
          <w:b/>
          <w:bCs/>
        </w:rPr>
        <w:t xml:space="preserve">: </w:t>
      </w:r>
      <w:r w:rsidRPr="009F1017">
        <w:rPr>
          <w:rFonts w:cs="Arial"/>
        </w:rPr>
        <w:t> </w:t>
      </w:r>
      <w:r>
        <w:t>This proposed change in intended to bring the criteria specified in this standard to be consistent with ASTM D2559, as shown (highlighted) below.  It is believed the current value of 1,120 psi was a typo, as evidenced by the trending value between 14% and 16% MC.</w:t>
      </w:r>
    </w:p>
    <w:p w:rsidR="00541D97" w:rsidRDefault="00541D97" w:rsidP="00541D97">
      <w:pPr>
        <w:autoSpaceDE w:val="0"/>
        <w:autoSpaceDN w:val="0"/>
        <w:adjustRightInd w:val="0"/>
      </w:pPr>
    </w:p>
    <w:p w:rsidR="00541D97" w:rsidRDefault="00541D97" w:rsidP="00541D97">
      <w:pPr>
        <w:keepNext/>
      </w:pPr>
      <w:r>
        <w:lastRenderedPageBreak/>
        <w:t>Excerpt from ASTM D2559</w:t>
      </w:r>
    </w:p>
    <w:p w:rsidR="00541D97" w:rsidRDefault="00541D97" w:rsidP="00541D97">
      <w:pPr>
        <w:keepNext/>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2795954</wp:posOffset>
                </wp:positionH>
                <wp:positionV relativeFrom="paragraph">
                  <wp:posOffset>339512</wp:posOffset>
                </wp:positionV>
                <wp:extent cx="290512" cy="131601"/>
                <wp:effectExtent l="0" t="0" r="14605" b="20955"/>
                <wp:wrapNone/>
                <wp:docPr id="3" name="Rectangle 3"/>
                <wp:cNvGraphicFramePr/>
                <a:graphic xmlns:a="http://schemas.openxmlformats.org/drawingml/2006/main">
                  <a:graphicData uri="http://schemas.microsoft.com/office/word/2010/wordprocessingShape">
                    <wps:wsp>
                      <wps:cNvSpPr/>
                      <wps:spPr>
                        <a:xfrm>
                          <a:off x="0" y="0"/>
                          <a:ext cx="290512" cy="131601"/>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426EA7" id="Rectangle 3" o:spid="_x0000_s1026" style="position:absolute;margin-left:220.15pt;margin-top:26.75pt;width:22.85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" filled="f" strokecolor="red" strokeweight="2pt"/>
            </w:pict>
          </mc:Fallback>
        </mc:AlternateContent>
      </w:r>
      <w:r>
        <w:rPr>
          <w:noProof/>
          <w:lang w:eastAsia="zh-CN"/>
        </w:rPr>
        <w:drawing>
          <wp:inline distT="0" distB="0" distL="0" distR="0" wp14:anchorId="5B36B1D5" wp14:editId="5C5118A9">
            <wp:extent cx="5486400" cy="1225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225296"/>
                    </a:xfrm>
                    <a:prstGeom prst="rect">
                      <a:avLst/>
                    </a:prstGeom>
                  </pic:spPr>
                </pic:pic>
              </a:graphicData>
            </a:graphic>
          </wp:inline>
        </w:drawing>
      </w:r>
    </w:p>
    <w:p w:rsidR="00541D97" w:rsidRPr="002A79DC" w:rsidRDefault="00541D97" w:rsidP="00541D97">
      <w:pPr>
        <w:autoSpaceDE w:val="0"/>
        <w:autoSpaceDN w:val="0"/>
        <w:adjustRightInd w:val="0"/>
        <w:rPr>
          <w:rFonts w:cs="Arial"/>
        </w:rPr>
      </w:pPr>
    </w:p>
    <w:p w:rsidR="00541D97" w:rsidRDefault="00541D97" w:rsidP="00541D97">
      <w:pPr>
        <w:autoSpaceDE w:val="0"/>
        <w:autoSpaceDN w:val="0"/>
        <w:adjustRightInd w:val="0"/>
        <w:rPr>
          <w:rFonts w:cs="Arial"/>
          <w:iCs/>
        </w:rPr>
      </w:pPr>
    </w:p>
    <w:p w:rsidR="00541D97" w:rsidRDefault="00541D97" w:rsidP="00541D97">
      <w:pPr>
        <w:autoSpaceDE w:val="0"/>
        <w:autoSpaceDN w:val="0"/>
        <w:adjustRightInd w:val="0"/>
        <w:rPr>
          <w:rFonts w:cs="Arial"/>
          <w:b/>
          <w:iCs/>
        </w:rPr>
      </w:pPr>
      <w:r>
        <w:rPr>
          <w:rFonts w:cs="Arial"/>
          <w:b/>
          <w:iCs/>
        </w:rPr>
        <w:t>Ballot</w:t>
      </w:r>
      <w:r w:rsidRPr="00806B85">
        <w:rPr>
          <w:rFonts w:cs="Arial"/>
          <w:b/>
          <w:iCs/>
        </w:rPr>
        <w:t>:</w:t>
      </w:r>
    </w:p>
    <w:p w:rsidR="00541D97" w:rsidRDefault="00541D97" w:rsidP="00541D97">
      <w:pPr>
        <w:ind w:left="900" w:hanging="900"/>
        <w:rPr>
          <w:szCs w:val="24"/>
        </w:rPr>
      </w:pPr>
      <w:r>
        <w:rPr>
          <w:szCs w:val="24"/>
        </w:rPr>
        <w:t>Table 1.</w:t>
      </w:r>
      <w:r>
        <w:rPr>
          <w:szCs w:val="24"/>
        </w:rPr>
        <w:tab/>
        <w:t>Required Average Shear Strength of Adhesive Joints in Laminated Constructions of Different Species at Various Moisture Contents</w:t>
      </w:r>
    </w:p>
    <w:tbl>
      <w:tblPr>
        <w:tblStyle w:val="TableGrid"/>
        <w:tblW w:w="0" w:type="auto"/>
        <w:jc w:val="center"/>
        <w:tblLook w:val="04A0" w:firstRow="1" w:lastRow="0" w:firstColumn="1" w:lastColumn="0" w:noHBand="0" w:noVBand="1"/>
      </w:tblPr>
      <w:tblGrid>
        <w:gridCol w:w="1959"/>
        <w:gridCol w:w="2857"/>
        <w:gridCol w:w="1907"/>
        <w:gridCol w:w="1907"/>
      </w:tblGrid>
      <w:tr w:rsidR="00541D97" w:rsidTr="00D36975">
        <w:trPr>
          <w:jc w:val="center"/>
        </w:trPr>
        <w:tc>
          <w:tcPr>
            <w:tcW w:w="1998" w:type="dxa"/>
            <w:vMerge w:val="restart"/>
            <w:vAlign w:val="center"/>
          </w:tcPr>
          <w:p w:rsidR="00541D97" w:rsidRDefault="00541D97" w:rsidP="00D36975">
            <w:pPr>
              <w:jc w:val="center"/>
              <w:rPr>
                <w:szCs w:val="24"/>
              </w:rPr>
            </w:pPr>
            <w:r>
              <w:rPr>
                <w:szCs w:val="24"/>
              </w:rPr>
              <w:t>Species</w:t>
            </w:r>
          </w:p>
        </w:tc>
        <w:tc>
          <w:tcPr>
            <w:tcW w:w="6858" w:type="dxa"/>
            <w:gridSpan w:val="3"/>
          </w:tcPr>
          <w:p w:rsidR="00541D97" w:rsidRDefault="00541D97" w:rsidP="00D36975">
            <w:pPr>
              <w:jc w:val="center"/>
              <w:rPr>
                <w:szCs w:val="24"/>
              </w:rPr>
            </w:pPr>
            <w:r>
              <w:rPr>
                <w:szCs w:val="24"/>
              </w:rPr>
              <w:t>Required Average Shear Strength (psi) at Moisture Content of</w:t>
            </w:r>
          </w:p>
        </w:tc>
      </w:tr>
      <w:tr w:rsidR="00541D97" w:rsidTr="00D36975">
        <w:trPr>
          <w:jc w:val="center"/>
        </w:trPr>
        <w:tc>
          <w:tcPr>
            <w:tcW w:w="1998" w:type="dxa"/>
            <w:vMerge/>
            <w:tcBorders>
              <w:bottom w:val="single" w:sz="4" w:space="0" w:color="auto"/>
            </w:tcBorders>
          </w:tcPr>
          <w:p w:rsidR="00541D97" w:rsidRDefault="00541D97" w:rsidP="00D36975">
            <w:pPr>
              <w:jc w:val="center"/>
              <w:rPr>
                <w:szCs w:val="24"/>
              </w:rPr>
            </w:pPr>
          </w:p>
        </w:tc>
        <w:tc>
          <w:tcPr>
            <w:tcW w:w="2946" w:type="dxa"/>
            <w:tcBorders>
              <w:bottom w:val="single" w:sz="4" w:space="0" w:color="auto"/>
            </w:tcBorders>
          </w:tcPr>
          <w:p w:rsidR="00541D97" w:rsidRDefault="00541D97" w:rsidP="00D36975">
            <w:pPr>
              <w:jc w:val="center"/>
              <w:rPr>
                <w:szCs w:val="24"/>
              </w:rPr>
            </w:pPr>
            <w:r>
              <w:rPr>
                <w:szCs w:val="24"/>
              </w:rPr>
              <w:t>12% or less</w:t>
            </w:r>
          </w:p>
        </w:tc>
        <w:tc>
          <w:tcPr>
            <w:tcW w:w="1956" w:type="dxa"/>
            <w:tcBorders>
              <w:bottom w:val="single" w:sz="4" w:space="0" w:color="auto"/>
            </w:tcBorders>
          </w:tcPr>
          <w:p w:rsidR="00541D97" w:rsidRDefault="00541D97" w:rsidP="00D36975">
            <w:pPr>
              <w:jc w:val="center"/>
              <w:rPr>
                <w:szCs w:val="24"/>
              </w:rPr>
            </w:pPr>
            <w:r>
              <w:rPr>
                <w:szCs w:val="24"/>
              </w:rPr>
              <w:t>Up to 14%</w:t>
            </w:r>
          </w:p>
        </w:tc>
        <w:tc>
          <w:tcPr>
            <w:tcW w:w="1956" w:type="dxa"/>
            <w:tcBorders>
              <w:bottom w:val="single" w:sz="4" w:space="0" w:color="auto"/>
            </w:tcBorders>
          </w:tcPr>
          <w:p w:rsidR="00541D97" w:rsidRDefault="00541D97" w:rsidP="00D36975">
            <w:pPr>
              <w:jc w:val="center"/>
              <w:rPr>
                <w:szCs w:val="24"/>
              </w:rPr>
            </w:pPr>
            <w:r>
              <w:rPr>
                <w:szCs w:val="24"/>
              </w:rPr>
              <w:t>Up to 16%</w:t>
            </w:r>
          </w:p>
        </w:tc>
      </w:tr>
      <w:tr w:rsidR="00541D97" w:rsidTr="00D36975">
        <w:trPr>
          <w:jc w:val="center"/>
        </w:trPr>
        <w:tc>
          <w:tcPr>
            <w:tcW w:w="1998" w:type="dxa"/>
            <w:tcBorders>
              <w:top w:val="nil"/>
              <w:bottom w:val="nil"/>
            </w:tcBorders>
          </w:tcPr>
          <w:p w:rsidR="00541D97" w:rsidRDefault="00541D97" w:rsidP="00D36975">
            <w:pPr>
              <w:jc w:val="center"/>
              <w:rPr>
                <w:szCs w:val="24"/>
              </w:rPr>
            </w:pPr>
            <w:r>
              <w:rPr>
                <w:szCs w:val="24"/>
              </w:rPr>
              <w:t>Douglas fir</w:t>
            </w:r>
          </w:p>
        </w:tc>
        <w:tc>
          <w:tcPr>
            <w:tcW w:w="2946" w:type="dxa"/>
            <w:tcBorders>
              <w:top w:val="nil"/>
              <w:bottom w:val="nil"/>
            </w:tcBorders>
          </w:tcPr>
          <w:p w:rsidR="00541D97" w:rsidRPr="00541D97" w:rsidRDefault="00541D97" w:rsidP="00D36975">
            <w:pPr>
              <w:jc w:val="center"/>
              <w:rPr>
                <w:strike/>
                <w:color w:val="0000FF"/>
                <w:szCs w:val="24"/>
              </w:rPr>
            </w:pPr>
            <w:r w:rsidRPr="00541D97">
              <w:rPr>
                <w:strike/>
                <w:color w:val="0000FF"/>
                <w:szCs w:val="24"/>
              </w:rPr>
              <w:t>1,120</w:t>
            </w:r>
            <w:r w:rsidRPr="00541D97">
              <w:rPr>
                <w:color w:val="FF0000"/>
                <w:szCs w:val="24"/>
              </w:rPr>
              <w:t xml:space="preserve"> </w:t>
            </w:r>
            <w:r w:rsidRPr="00541D97">
              <w:rPr>
                <w:color w:val="FF0000"/>
                <w:szCs w:val="24"/>
                <w:u w:val="single"/>
              </w:rPr>
              <w:t>1,020</w:t>
            </w:r>
          </w:p>
        </w:tc>
        <w:tc>
          <w:tcPr>
            <w:tcW w:w="1956" w:type="dxa"/>
            <w:tcBorders>
              <w:top w:val="nil"/>
              <w:bottom w:val="nil"/>
            </w:tcBorders>
          </w:tcPr>
          <w:p w:rsidR="00541D97" w:rsidRDefault="00541D97" w:rsidP="00D36975">
            <w:pPr>
              <w:jc w:val="center"/>
              <w:rPr>
                <w:szCs w:val="24"/>
              </w:rPr>
            </w:pPr>
            <w:r>
              <w:rPr>
                <w:szCs w:val="24"/>
              </w:rPr>
              <w:t>980</w:t>
            </w:r>
          </w:p>
        </w:tc>
        <w:tc>
          <w:tcPr>
            <w:tcW w:w="1956" w:type="dxa"/>
            <w:tcBorders>
              <w:top w:val="nil"/>
              <w:bottom w:val="nil"/>
            </w:tcBorders>
          </w:tcPr>
          <w:p w:rsidR="00541D97" w:rsidRDefault="00541D97" w:rsidP="00D36975">
            <w:pPr>
              <w:jc w:val="center"/>
              <w:rPr>
                <w:szCs w:val="24"/>
              </w:rPr>
            </w:pPr>
            <w:r>
              <w:rPr>
                <w:szCs w:val="24"/>
              </w:rPr>
              <w:t>940</w:t>
            </w:r>
          </w:p>
        </w:tc>
      </w:tr>
      <w:tr w:rsidR="00541D97" w:rsidTr="00D36975">
        <w:trPr>
          <w:jc w:val="center"/>
        </w:trPr>
        <w:tc>
          <w:tcPr>
            <w:tcW w:w="1998" w:type="dxa"/>
            <w:tcBorders>
              <w:top w:val="nil"/>
              <w:bottom w:val="nil"/>
            </w:tcBorders>
          </w:tcPr>
          <w:p w:rsidR="00541D97" w:rsidRDefault="00541D97" w:rsidP="00D36975">
            <w:pPr>
              <w:jc w:val="center"/>
              <w:rPr>
                <w:szCs w:val="24"/>
              </w:rPr>
            </w:pPr>
            <w:r>
              <w:rPr>
                <w:szCs w:val="24"/>
              </w:rPr>
              <w:t>Larch, Western</w:t>
            </w:r>
          </w:p>
        </w:tc>
        <w:tc>
          <w:tcPr>
            <w:tcW w:w="2946" w:type="dxa"/>
            <w:tcBorders>
              <w:top w:val="nil"/>
              <w:bottom w:val="nil"/>
            </w:tcBorders>
          </w:tcPr>
          <w:p w:rsidR="00541D97" w:rsidRDefault="00541D97" w:rsidP="00D36975">
            <w:pPr>
              <w:jc w:val="center"/>
              <w:rPr>
                <w:szCs w:val="24"/>
              </w:rPr>
            </w:pPr>
            <w:r>
              <w:rPr>
                <w:szCs w:val="24"/>
              </w:rPr>
              <w:t>1,220</w:t>
            </w:r>
          </w:p>
        </w:tc>
        <w:tc>
          <w:tcPr>
            <w:tcW w:w="1956" w:type="dxa"/>
            <w:tcBorders>
              <w:top w:val="nil"/>
              <w:bottom w:val="nil"/>
            </w:tcBorders>
          </w:tcPr>
          <w:p w:rsidR="00541D97" w:rsidRDefault="00541D97" w:rsidP="00D36975">
            <w:pPr>
              <w:jc w:val="center"/>
              <w:rPr>
                <w:szCs w:val="24"/>
              </w:rPr>
            </w:pPr>
            <w:r>
              <w:rPr>
                <w:szCs w:val="24"/>
              </w:rPr>
              <w:t>1,160</w:t>
            </w:r>
          </w:p>
        </w:tc>
        <w:tc>
          <w:tcPr>
            <w:tcW w:w="1956" w:type="dxa"/>
            <w:tcBorders>
              <w:top w:val="nil"/>
              <w:bottom w:val="nil"/>
            </w:tcBorders>
          </w:tcPr>
          <w:p w:rsidR="00541D97" w:rsidRDefault="00541D97" w:rsidP="00D36975">
            <w:pPr>
              <w:jc w:val="center"/>
              <w:rPr>
                <w:szCs w:val="24"/>
              </w:rPr>
            </w:pPr>
            <w:r>
              <w:rPr>
                <w:szCs w:val="24"/>
              </w:rPr>
              <w:t>1,100</w:t>
            </w:r>
          </w:p>
        </w:tc>
      </w:tr>
      <w:tr w:rsidR="00541D97" w:rsidTr="00D36975">
        <w:trPr>
          <w:jc w:val="center"/>
        </w:trPr>
        <w:tc>
          <w:tcPr>
            <w:tcW w:w="1998" w:type="dxa"/>
            <w:tcBorders>
              <w:top w:val="nil"/>
              <w:bottom w:val="single" w:sz="4" w:space="0" w:color="auto"/>
            </w:tcBorders>
          </w:tcPr>
          <w:p w:rsidR="00541D97" w:rsidRDefault="00541D97" w:rsidP="00D36975">
            <w:pPr>
              <w:jc w:val="center"/>
              <w:rPr>
                <w:szCs w:val="24"/>
              </w:rPr>
            </w:pPr>
            <w:r>
              <w:rPr>
                <w:szCs w:val="24"/>
              </w:rPr>
              <w:t>Pine, Southern</w:t>
            </w:r>
          </w:p>
        </w:tc>
        <w:tc>
          <w:tcPr>
            <w:tcW w:w="2946" w:type="dxa"/>
            <w:tcBorders>
              <w:top w:val="nil"/>
              <w:bottom w:val="single" w:sz="4" w:space="0" w:color="auto"/>
            </w:tcBorders>
          </w:tcPr>
          <w:p w:rsidR="00541D97" w:rsidRDefault="00541D97" w:rsidP="00D36975">
            <w:pPr>
              <w:jc w:val="center"/>
              <w:rPr>
                <w:szCs w:val="24"/>
              </w:rPr>
            </w:pPr>
            <w:r>
              <w:rPr>
                <w:szCs w:val="24"/>
              </w:rPr>
              <w:t>1,250</w:t>
            </w:r>
          </w:p>
        </w:tc>
        <w:tc>
          <w:tcPr>
            <w:tcW w:w="1956" w:type="dxa"/>
            <w:tcBorders>
              <w:top w:val="nil"/>
              <w:bottom w:val="single" w:sz="4" w:space="0" w:color="auto"/>
            </w:tcBorders>
          </w:tcPr>
          <w:p w:rsidR="00541D97" w:rsidRDefault="00541D97" w:rsidP="00D36975">
            <w:pPr>
              <w:jc w:val="center"/>
              <w:rPr>
                <w:szCs w:val="24"/>
              </w:rPr>
            </w:pPr>
            <w:r>
              <w:rPr>
                <w:szCs w:val="24"/>
              </w:rPr>
              <w:t>1,150</w:t>
            </w:r>
          </w:p>
        </w:tc>
        <w:tc>
          <w:tcPr>
            <w:tcW w:w="1956" w:type="dxa"/>
            <w:tcBorders>
              <w:top w:val="nil"/>
              <w:bottom w:val="single" w:sz="4" w:space="0" w:color="auto"/>
            </w:tcBorders>
          </w:tcPr>
          <w:p w:rsidR="00541D97" w:rsidRDefault="00541D97" w:rsidP="00D36975">
            <w:pPr>
              <w:jc w:val="center"/>
              <w:rPr>
                <w:szCs w:val="24"/>
              </w:rPr>
            </w:pPr>
            <w:r>
              <w:rPr>
                <w:szCs w:val="24"/>
              </w:rPr>
              <w:t>1,040</w:t>
            </w:r>
          </w:p>
        </w:tc>
      </w:tr>
    </w:tbl>
    <w:p w:rsidR="00541D97" w:rsidRDefault="00541D97" w:rsidP="00555EA8">
      <w:pPr>
        <w:rPr>
          <w:rFonts w:cs="Arial"/>
          <w:szCs w:val="20"/>
        </w:rPr>
      </w:pPr>
    </w:p>
    <w:p w:rsidR="00541D97" w:rsidRDefault="00541D97" w:rsidP="00555EA8">
      <w:pPr>
        <w:rPr>
          <w:rFonts w:cs="Arial"/>
        </w:rPr>
      </w:pPr>
    </w:p>
    <w:p w:rsidR="00541D97" w:rsidRDefault="00541D97" w:rsidP="00555EA8">
      <w:pPr>
        <w:rPr>
          <w:rFonts w:cs="Arial"/>
        </w:rPr>
      </w:pPr>
    </w:p>
    <w:p w:rsidR="00541D97" w:rsidRPr="000267A0" w:rsidRDefault="00541D97" w:rsidP="00541D97">
      <w:pPr>
        <w:autoSpaceDE w:val="0"/>
        <w:autoSpaceDN w:val="0"/>
        <w:adjustRightInd w:val="0"/>
        <w:rPr>
          <w:rFonts w:cs="Arial"/>
          <w:b/>
        </w:rPr>
      </w:pPr>
      <w:r>
        <w:rPr>
          <w:rFonts w:cs="Arial"/>
          <w:b/>
          <w:highlight w:val="yellow"/>
          <w:u w:val="single"/>
        </w:rPr>
        <w:t>Ballot Item</w:t>
      </w:r>
      <w:r w:rsidRPr="000267A0">
        <w:rPr>
          <w:rFonts w:cs="Arial"/>
          <w:b/>
          <w:highlight w:val="yellow"/>
          <w:u w:val="single"/>
        </w:rPr>
        <w:t xml:space="preserve"> </w:t>
      </w:r>
      <w:r>
        <w:rPr>
          <w:rFonts w:cs="Arial"/>
          <w:b/>
          <w:highlight w:val="yellow"/>
          <w:u w:val="single"/>
        </w:rPr>
        <w:t>2018-1-0</w:t>
      </w:r>
      <w:r w:rsidR="00D76853">
        <w:rPr>
          <w:rFonts w:cs="Arial"/>
          <w:b/>
          <w:highlight w:val="yellow"/>
          <w:u w:val="single"/>
        </w:rPr>
        <w:t>5</w:t>
      </w:r>
      <w:r w:rsidRPr="000267A0">
        <w:rPr>
          <w:rFonts w:cs="Arial"/>
          <w:b/>
          <w:highlight w:val="yellow"/>
        </w:rPr>
        <w:t xml:space="preserve">:  </w:t>
      </w:r>
      <w:r w:rsidR="00D76853">
        <w:rPr>
          <w:rFonts w:cs="Arial"/>
          <w:b/>
        </w:rPr>
        <w:t>Add CSA O177 Small Flame Test to this standard</w:t>
      </w:r>
    </w:p>
    <w:p w:rsidR="00541D97" w:rsidRPr="002A79DC" w:rsidRDefault="00541D97" w:rsidP="00541D97">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rsidR="00D76853">
        <w:t>Recent tests of some adhesives used in the manufacture of CLT have shown they are subject to heat delamination when exposed to fire.  While these adhesives can pass ASTM E119 test, their propensity to exhibit heat delamination and secondary flashover means they do not self-extinguish when the fire source is removed as is assumed for glulam and solid wood.  This also results in an increased char rate over that of glulam and solid wood.  It is important that any new adhesive proposed for glulam not exhibit heat delamination when exposed to fire to justify the existing char rates provided in Chapter 16 of the NDS and to ensure they will perform in a manner similar to solid wood, such as when used in Type IV construction.</w:t>
      </w:r>
    </w:p>
    <w:p w:rsidR="00541D97" w:rsidRDefault="00541D97" w:rsidP="00541D97">
      <w:pPr>
        <w:autoSpaceDE w:val="0"/>
        <w:autoSpaceDN w:val="0"/>
        <w:adjustRightInd w:val="0"/>
        <w:rPr>
          <w:rFonts w:cs="Arial"/>
          <w:iCs/>
        </w:rPr>
      </w:pPr>
    </w:p>
    <w:p w:rsidR="00541D97" w:rsidRDefault="00541D97" w:rsidP="00541D97">
      <w:pPr>
        <w:autoSpaceDE w:val="0"/>
        <w:autoSpaceDN w:val="0"/>
        <w:adjustRightInd w:val="0"/>
        <w:rPr>
          <w:rFonts w:cs="Arial"/>
          <w:b/>
          <w:iCs/>
        </w:rPr>
      </w:pPr>
      <w:r>
        <w:rPr>
          <w:rFonts w:cs="Arial"/>
          <w:b/>
          <w:iCs/>
        </w:rPr>
        <w:t>Ballot</w:t>
      </w:r>
      <w:r w:rsidRPr="00806B85">
        <w:rPr>
          <w:rFonts w:cs="Arial"/>
          <w:b/>
          <w:iCs/>
        </w:rPr>
        <w:t>:</w:t>
      </w:r>
    </w:p>
    <w:p w:rsidR="00D76853" w:rsidRPr="00D76853" w:rsidRDefault="00D76853" w:rsidP="00D76853">
      <w:pPr>
        <w:autoSpaceDE w:val="0"/>
        <w:autoSpaceDN w:val="0"/>
        <w:adjustRightInd w:val="0"/>
        <w:rPr>
          <w:rFonts w:cs="Arial"/>
          <w:b/>
          <w:szCs w:val="20"/>
        </w:rPr>
      </w:pPr>
      <w:r w:rsidRPr="00D76853">
        <w:rPr>
          <w:rFonts w:cs="Arial"/>
          <w:b/>
          <w:szCs w:val="20"/>
        </w:rPr>
        <w:t>2.1 Screening Tests</w:t>
      </w:r>
    </w:p>
    <w:p w:rsidR="00D76853" w:rsidRPr="00D76853" w:rsidRDefault="00D76853" w:rsidP="00D76853">
      <w:pPr>
        <w:autoSpaceDE w:val="0"/>
        <w:autoSpaceDN w:val="0"/>
        <w:adjustRightInd w:val="0"/>
        <w:rPr>
          <w:rFonts w:cs="Arial"/>
          <w:szCs w:val="20"/>
        </w:rPr>
      </w:pPr>
      <w:r w:rsidRPr="00D76853">
        <w:rPr>
          <w:rFonts w:cs="Arial"/>
          <w:szCs w:val="20"/>
        </w:rPr>
        <w:t>For the purposes of the screening tests under Sections 2.1.1, 2.1.2, and 2.1.5, species within the groupings defined in ANSI A190.1 need not be approved separately.  Treated lumber shall be considered separately under Sections 2.1.1, 2.1.2, and 2.1.5.  For the screening tests under Sections 2.1.3, 2.1.4</w:t>
      </w:r>
      <w:r w:rsidRPr="00D76853">
        <w:rPr>
          <w:rFonts w:cs="Arial"/>
          <w:color w:val="FF0000"/>
          <w:szCs w:val="20"/>
          <w:u w:val="single"/>
        </w:rPr>
        <w:t>,</w:t>
      </w:r>
      <w:r w:rsidRPr="00D76853">
        <w:rPr>
          <w:rFonts w:cs="Arial"/>
          <w:szCs w:val="20"/>
        </w:rPr>
        <w:t xml:space="preserve"> </w:t>
      </w:r>
      <w:r w:rsidRPr="00D76853">
        <w:rPr>
          <w:rFonts w:cs="Arial"/>
          <w:strike/>
          <w:color w:val="0000FF"/>
          <w:szCs w:val="20"/>
        </w:rPr>
        <w:t xml:space="preserve">and </w:t>
      </w:r>
      <w:r w:rsidRPr="00D76853">
        <w:rPr>
          <w:rFonts w:cs="Arial"/>
          <w:szCs w:val="20"/>
        </w:rPr>
        <w:t>2.1.6</w:t>
      </w:r>
      <w:r w:rsidRPr="00D76853">
        <w:rPr>
          <w:rFonts w:cs="Arial"/>
          <w:color w:val="FF0000"/>
          <w:szCs w:val="20"/>
        </w:rPr>
        <w:t>, a</w:t>
      </w:r>
      <w:r w:rsidRPr="00D76853">
        <w:rPr>
          <w:rFonts w:cs="Arial"/>
          <w:color w:val="FF0000"/>
          <w:szCs w:val="20"/>
          <w:u w:val="single"/>
        </w:rPr>
        <w:t>nd 2.1</w:t>
      </w:r>
      <w:r>
        <w:rPr>
          <w:rFonts w:cs="Arial"/>
          <w:color w:val="FF0000"/>
          <w:szCs w:val="20"/>
          <w:u w:val="single"/>
        </w:rPr>
        <w:t>.</w:t>
      </w:r>
      <w:r w:rsidRPr="00D76853">
        <w:rPr>
          <w:rFonts w:cs="Arial"/>
          <w:color w:val="FF0000"/>
          <w:szCs w:val="20"/>
          <w:u w:val="single"/>
        </w:rPr>
        <w:t>7</w:t>
      </w:r>
      <w:r w:rsidRPr="00D76853">
        <w:rPr>
          <w:rFonts w:cs="Arial"/>
          <w:szCs w:val="20"/>
        </w:rPr>
        <w:t>, either Douglas fir-Larch or Southern Pine shall be used.  The wood used to make all test specimens shall be as required by ASTM D2559 or as required in the specific test standard.</w:t>
      </w:r>
    </w:p>
    <w:p w:rsidR="00D76853" w:rsidRPr="00D76853" w:rsidRDefault="00D76853" w:rsidP="00D76853">
      <w:pPr>
        <w:rPr>
          <w:rFonts w:cs="Arial"/>
          <w:szCs w:val="20"/>
        </w:rPr>
      </w:pPr>
    </w:p>
    <w:p w:rsidR="00D76853" w:rsidRPr="0013636F" w:rsidRDefault="00D76853" w:rsidP="00D76853">
      <w:pPr>
        <w:rPr>
          <w:rFonts w:cs="Arial"/>
          <w:b/>
          <w:color w:val="FF0000"/>
          <w:szCs w:val="20"/>
          <w:u w:val="single"/>
        </w:rPr>
      </w:pPr>
      <w:r w:rsidRPr="0013636F">
        <w:rPr>
          <w:rFonts w:cs="Arial"/>
          <w:b/>
          <w:color w:val="FF0000"/>
          <w:szCs w:val="20"/>
          <w:u w:val="single"/>
        </w:rPr>
        <w:t>2.1.7 CSA Standard O177 – Section A.2 Small-Scale Flame Test</w:t>
      </w:r>
    </w:p>
    <w:p w:rsidR="00D76853" w:rsidRPr="00D76853" w:rsidRDefault="00D76853" w:rsidP="00D76853">
      <w:pPr>
        <w:rPr>
          <w:rFonts w:cs="Arial"/>
          <w:color w:val="FF0000"/>
          <w:szCs w:val="20"/>
          <w:u w:val="single"/>
        </w:rPr>
      </w:pPr>
      <w:r w:rsidRPr="00D76853">
        <w:rPr>
          <w:rFonts w:cs="Arial"/>
          <w:color w:val="FF0000"/>
          <w:szCs w:val="20"/>
          <w:u w:val="single"/>
        </w:rPr>
        <w:t>This test shall be performed in its entirety.</w:t>
      </w:r>
    </w:p>
    <w:p w:rsidR="00D76853" w:rsidRPr="00D76853" w:rsidRDefault="00D76853" w:rsidP="00D76853">
      <w:pPr>
        <w:rPr>
          <w:rFonts w:cs="Arial"/>
          <w:color w:val="FF0000"/>
          <w:szCs w:val="20"/>
          <w:u w:val="single"/>
        </w:rPr>
      </w:pPr>
    </w:p>
    <w:p w:rsidR="00D76853" w:rsidRPr="00D76853" w:rsidRDefault="00D76853" w:rsidP="00D76853">
      <w:pPr>
        <w:rPr>
          <w:rFonts w:cs="Arial"/>
          <w:color w:val="FF0000"/>
          <w:szCs w:val="20"/>
          <w:u w:val="single"/>
        </w:rPr>
      </w:pPr>
      <w:r w:rsidRPr="00D76853">
        <w:rPr>
          <w:rFonts w:cs="Arial"/>
          <w:i/>
          <w:iCs/>
          <w:color w:val="FF0000"/>
          <w:szCs w:val="20"/>
          <w:u w:val="single"/>
        </w:rPr>
        <w:t>Note: In accordance with Section 2.1, either Douglas fir-Larch or Southern Pine shall be used for the completion of this test.</w:t>
      </w:r>
    </w:p>
    <w:p w:rsidR="00D76853" w:rsidRPr="00D76853" w:rsidRDefault="00D76853" w:rsidP="00D76853">
      <w:pPr>
        <w:rPr>
          <w:rFonts w:cs="Arial"/>
          <w:color w:val="FF0000"/>
          <w:szCs w:val="20"/>
          <w:u w:val="single"/>
        </w:rPr>
      </w:pPr>
    </w:p>
    <w:p w:rsidR="00D76853" w:rsidRPr="0013636F" w:rsidRDefault="00D76853" w:rsidP="00D76853">
      <w:pPr>
        <w:rPr>
          <w:rFonts w:cs="Arial"/>
          <w:b/>
          <w:color w:val="FF0000"/>
          <w:szCs w:val="20"/>
          <w:u w:val="single"/>
        </w:rPr>
      </w:pPr>
      <w:r w:rsidRPr="0013636F">
        <w:rPr>
          <w:rFonts w:cs="Arial"/>
          <w:b/>
          <w:color w:val="FF0000"/>
          <w:szCs w:val="20"/>
          <w:u w:val="single"/>
        </w:rPr>
        <w:t>3.7 CSA Standard O177 – Section A.2 Small-Scale Flame Test</w:t>
      </w:r>
    </w:p>
    <w:p w:rsidR="00D76853" w:rsidRPr="00D76853" w:rsidRDefault="00D76853" w:rsidP="00D76853">
      <w:pPr>
        <w:rPr>
          <w:rFonts w:cs="Arial"/>
          <w:color w:val="FF0000"/>
          <w:szCs w:val="20"/>
          <w:u w:val="single"/>
        </w:rPr>
      </w:pPr>
      <w:r w:rsidRPr="00D76853">
        <w:rPr>
          <w:rFonts w:cs="Arial"/>
          <w:color w:val="FF0000"/>
          <w:szCs w:val="20"/>
          <w:u w:val="single"/>
        </w:rPr>
        <w:t>Pass/fail criteria shall be as outlined within that standard.</w:t>
      </w:r>
    </w:p>
    <w:p w:rsidR="00D76853" w:rsidRPr="00D76853" w:rsidRDefault="00D76853" w:rsidP="00D76853">
      <w:pPr>
        <w:rPr>
          <w:rFonts w:cs="Arial"/>
          <w:szCs w:val="20"/>
        </w:rPr>
      </w:pPr>
    </w:p>
    <w:p w:rsidR="00D76853" w:rsidRPr="0013636F" w:rsidRDefault="00D76853" w:rsidP="00D76853">
      <w:pPr>
        <w:rPr>
          <w:rFonts w:cs="Arial"/>
          <w:b/>
          <w:szCs w:val="20"/>
        </w:rPr>
      </w:pPr>
      <w:r w:rsidRPr="0013636F">
        <w:rPr>
          <w:rFonts w:cs="Arial"/>
          <w:b/>
          <w:szCs w:val="20"/>
        </w:rPr>
        <w:t>C2.1 Screening Tests</w:t>
      </w:r>
    </w:p>
    <w:p w:rsidR="00D76853" w:rsidRPr="00D76853" w:rsidRDefault="00D76853" w:rsidP="00D76853">
      <w:pPr>
        <w:autoSpaceDE w:val="0"/>
        <w:autoSpaceDN w:val="0"/>
        <w:adjustRightInd w:val="0"/>
        <w:rPr>
          <w:rFonts w:cs="Arial"/>
          <w:color w:val="FF0000"/>
          <w:szCs w:val="20"/>
          <w:u w:val="single"/>
        </w:rPr>
      </w:pPr>
      <w:r w:rsidRPr="00D76853">
        <w:rPr>
          <w:rFonts w:cs="Arial"/>
          <w:szCs w:val="20"/>
        </w:rPr>
        <w:t xml:space="preserve">ANSI A190.1 groups species with similar bonding and strength characteristics for in-plant qualification of an adhesive. These same groups are acceptable for the screening tests.  For the </w:t>
      </w:r>
      <w:r w:rsidRPr="00D76853">
        <w:rPr>
          <w:rFonts w:cs="Arial"/>
          <w:strike/>
          <w:color w:val="0000FF"/>
          <w:szCs w:val="20"/>
        </w:rPr>
        <w:t>durability</w:t>
      </w:r>
      <w:r w:rsidRPr="00D76853">
        <w:rPr>
          <w:rFonts w:cs="Arial"/>
          <w:color w:val="0000FF"/>
          <w:szCs w:val="20"/>
        </w:rPr>
        <w:t xml:space="preserve"> </w:t>
      </w:r>
      <w:r w:rsidRPr="00D76853">
        <w:rPr>
          <w:rFonts w:cs="Arial"/>
          <w:szCs w:val="20"/>
        </w:rPr>
        <w:t xml:space="preserve">tests in Sections 2.1.3, 2.1.4, </w:t>
      </w:r>
      <w:r w:rsidRPr="00ED0692">
        <w:rPr>
          <w:rFonts w:cs="Arial"/>
          <w:strike/>
          <w:color w:val="0000FF"/>
          <w:szCs w:val="20"/>
        </w:rPr>
        <w:t>and</w:t>
      </w:r>
      <w:r w:rsidRPr="00D76853">
        <w:rPr>
          <w:rFonts w:cs="Arial"/>
          <w:strike/>
          <w:color w:val="FF0000"/>
          <w:szCs w:val="20"/>
        </w:rPr>
        <w:t xml:space="preserve"> </w:t>
      </w:r>
      <w:r w:rsidRPr="00D76853">
        <w:rPr>
          <w:rFonts w:cs="Arial"/>
          <w:szCs w:val="20"/>
        </w:rPr>
        <w:t xml:space="preserve">2.1.6, </w:t>
      </w:r>
      <w:r w:rsidRPr="00D76853">
        <w:rPr>
          <w:rFonts w:cs="Arial"/>
          <w:color w:val="FF0000"/>
          <w:szCs w:val="20"/>
          <w:u w:val="single"/>
        </w:rPr>
        <w:t>and 2.1.7,</w:t>
      </w:r>
      <w:r w:rsidRPr="00D76853">
        <w:rPr>
          <w:rFonts w:cs="Arial"/>
          <w:szCs w:val="20"/>
        </w:rPr>
        <w:t xml:space="preserve"> either Douglas fir-Larch or Southern Pine specimens are permitted to be used.  Either of these species is suitable to demonstrate the </w:t>
      </w:r>
      <w:r w:rsidRPr="00D76853">
        <w:rPr>
          <w:rFonts w:cs="Arial"/>
          <w:szCs w:val="20"/>
        </w:rPr>
        <w:lastRenderedPageBreak/>
        <w:t xml:space="preserve">durability of the adhesive under the accelerated aging tests.  Further durability testing on other species is not necessary as the purpose is to test the adhesive, not the substrate nor the durability of the species of wood.  </w:t>
      </w:r>
      <w:r w:rsidRPr="00D76853">
        <w:rPr>
          <w:rFonts w:cs="Arial"/>
          <w:color w:val="FF0000"/>
          <w:szCs w:val="20"/>
          <w:u w:val="single"/>
        </w:rPr>
        <w:t>Section 2.1.7 is intended to qualify the adhesive to avoid delamination due to intensive heat, such as under fire exposures.</w:t>
      </w:r>
    </w:p>
    <w:p w:rsidR="00D76853" w:rsidRPr="00D76853" w:rsidRDefault="00D76853" w:rsidP="00D76853">
      <w:pPr>
        <w:rPr>
          <w:rFonts w:cs="Arial"/>
          <w:szCs w:val="20"/>
        </w:rPr>
      </w:pPr>
    </w:p>
    <w:p w:rsidR="00D76853" w:rsidRPr="0013636F" w:rsidRDefault="00D76853" w:rsidP="00D76853">
      <w:pPr>
        <w:rPr>
          <w:rFonts w:cs="Arial"/>
          <w:b/>
          <w:color w:val="FF0000"/>
          <w:szCs w:val="20"/>
          <w:u w:val="single"/>
        </w:rPr>
      </w:pPr>
      <w:r w:rsidRPr="0013636F">
        <w:rPr>
          <w:rFonts w:cs="Arial"/>
          <w:b/>
          <w:color w:val="FF0000"/>
          <w:szCs w:val="20"/>
          <w:u w:val="single"/>
        </w:rPr>
        <w:t>C2.1.7 CSA Standard O177 – Section A.2 Small-Scale Flame Test</w:t>
      </w:r>
    </w:p>
    <w:p w:rsidR="00D76853" w:rsidRPr="00D76853" w:rsidRDefault="00D76853" w:rsidP="00D76853">
      <w:pPr>
        <w:rPr>
          <w:rFonts w:cs="Arial"/>
          <w:color w:val="FF0000"/>
          <w:szCs w:val="20"/>
          <w:u w:val="single"/>
        </w:rPr>
      </w:pPr>
      <w:r w:rsidRPr="00D76853">
        <w:rPr>
          <w:rFonts w:cs="Arial"/>
          <w:color w:val="FF0000"/>
          <w:szCs w:val="20"/>
          <w:u w:val="single"/>
        </w:rPr>
        <w:t>See Section 2.1</w:t>
      </w:r>
      <w:r>
        <w:rPr>
          <w:rFonts w:cs="Arial"/>
          <w:color w:val="FF0000"/>
          <w:szCs w:val="20"/>
          <w:u w:val="single"/>
        </w:rPr>
        <w:t>.</w:t>
      </w:r>
      <w:r w:rsidRPr="00D76853">
        <w:rPr>
          <w:rFonts w:cs="Arial"/>
          <w:color w:val="FF0000"/>
          <w:szCs w:val="20"/>
          <w:u w:val="single"/>
        </w:rPr>
        <w:t xml:space="preserve"> </w:t>
      </w:r>
    </w:p>
    <w:p w:rsidR="00D76853" w:rsidRPr="00D76853" w:rsidRDefault="00D76853" w:rsidP="00D76853">
      <w:pPr>
        <w:rPr>
          <w:rFonts w:cs="Arial"/>
          <w:szCs w:val="20"/>
        </w:rPr>
      </w:pPr>
    </w:p>
    <w:p w:rsidR="00D76853" w:rsidRPr="00D76853" w:rsidRDefault="00D76853" w:rsidP="00D76853">
      <w:pPr>
        <w:rPr>
          <w:rFonts w:cs="Arial"/>
          <w:szCs w:val="20"/>
        </w:rPr>
      </w:pPr>
      <w:r w:rsidRPr="00D76853">
        <w:rPr>
          <w:rFonts w:cs="Arial"/>
          <w:szCs w:val="20"/>
        </w:rPr>
        <w:t>Add the following new reference to the REFERENCE section:</w:t>
      </w:r>
    </w:p>
    <w:p w:rsidR="00D76853" w:rsidRPr="00D76853" w:rsidRDefault="00D76853" w:rsidP="00D76853">
      <w:pPr>
        <w:autoSpaceDE w:val="0"/>
        <w:autoSpaceDN w:val="0"/>
        <w:adjustRightInd w:val="0"/>
        <w:rPr>
          <w:rFonts w:cs="Arial"/>
          <w:bCs/>
          <w:color w:val="FF0000"/>
          <w:szCs w:val="20"/>
          <w:u w:val="single"/>
        </w:rPr>
      </w:pPr>
      <w:r w:rsidRPr="00D76853">
        <w:rPr>
          <w:rFonts w:cs="Arial"/>
          <w:b/>
          <w:bCs/>
          <w:color w:val="FF0000"/>
          <w:szCs w:val="20"/>
          <w:u w:val="single"/>
        </w:rPr>
        <w:t xml:space="preserve">CSA O177-06.  </w:t>
      </w:r>
      <w:r w:rsidRPr="003C6ADD">
        <w:rPr>
          <w:rFonts w:cs="Arial"/>
          <w:b/>
          <w:bCs/>
          <w:color w:val="FF0000"/>
          <w:szCs w:val="20"/>
          <w:u w:val="single"/>
        </w:rPr>
        <w:t>2006</w:t>
      </w:r>
      <w:r w:rsidRPr="003C6ADD">
        <w:rPr>
          <w:rFonts w:cs="Arial"/>
          <w:bCs/>
          <w:color w:val="FF0000"/>
          <w:szCs w:val="20"/>
          <w:u w:val="single"/>
        </w:rPr>
        <w:t xml:space="preserve"> (Reaffirmed 2015).</w:t>
      </w:r>
      <w:r w:rsidRPr="00D76853">
        <w:rPr>
          <w:rFonts w:cs="Arial"/>
          <w:bCs/>
          <w:color w:val="FF0000"/>
          <w:szCs w:val="20"/>
          <w:u w:val="single"/>
        </w:rPr>
        <w:t xml:space="preserve">  </w:t>
      </w:r>
      <w:r w:rsidRPr="00D76853">
        <w:rPr>
          <w:rFonts w:cs="Arial"/>
          <w:bCs/>
          <w:i/>
          <w:iCs/>
          <w:color w:val="FF0000"/>
          <w:szCs w:val="20"/>
          <w:u w:val="single"/>
        </w:rPr>
        <w:t>Qualification Code for Manufacturers of Structural Glued-Laminated Timber.</w:t>
      </w:r>
      <w:r w:rsidRPr="00D76853">
        <w:rPr>
          <w:rFonts w:cs="Arial"/>
          <w:bCs/>
          <w:iCs/>
          <w:color w:val="FF0000"/>
          <w:szCs w:val="20"/>
          <w:u w:val="single"/>
        </w:rPr>
        <w:t xml:space="preserve">  </w:t>
      </w:r>
      <w:r w:rsidRPr="00D76853">
        <w:rPr>
          <w:rFonts w:cs="Arial"/>
          <w:color w:val="FF0000"/>
          <w:szCs w:val="20"/>
          <w:u w:val="single"/>
        </w:rPr>
        <w:t xml:space="preserve">Canadian Standards Association. </w:t>
      </w:r>
      <w:r w:rsidR="00ED0692">
        <w:rPr>
          <w:rFonts w:cs="Arial"/>
          <w:color w:val="FF0000"/>
          <w:szCs w:val="20"/>
          <w:u w:val="single"/>
        </w:rPr>
        <w:t xml:space="preserve"> </w:t>
      </w:r>
      <w:r w:rsidRPr="00D76853">
        <w:rPr>
          <w:rFonts w:cs="Arial"/>
          <w:color w:val="FF0000"/>
          <w:szCs w:val="20"/>
          <w:u w:val="single"/>
        </w:rPr>
        <w:t>Mississauga, Ontario, Canada.</w:t>
      </w:r>
    </w:p>
    <w:p w:rsidR="00D76853" w:rsidRPr="00D76853" w:rsidRDefault="00D76853" w:rsidP="00D76853">
      <w:pPr>
        <w:rPr>
          <w:rFonts w:cs="Arial"/>
          <w:szCs w:val="20"/>
        </w:rPr>
      </w:pPr>
      <w:bookmarkStart w:id="0" w:name="_GoBack"/>
      <w:bookmarkEnd w:id="0"/>
    </w:p>
    <w:p w:rsidR="00541D97" w:rsidRDefault="00541D97" w:rsidP="00555EA8">
      <w:pPr>
        <w:rPr>
          <w:rFonts w:cs="Arial"/>
        </w:rPr>
      </w:pPr>
    </w:p>
    <w:p w:rsidR="00541D97" w:rsidRPr="002A79DC" w:rsidRDefault="00541D97" w:rsidP="00555EA8">
      <w:pPr>
        <w:rPr>
          <w:rFonts w:cs="Arial"/>
        </w:rPr>
      </w:pPr>
    </w:p>
    <w:sectPr w:rsidR="00541D97" w:rsidRPr="002A79DC" w:rsidSect="000A694F">
      <w:footnotePr>
        <w:numFmt w:val="lowerRoman"/>
      </w:footnotePr>
      <w:endnotePr>
        <w:numFmt w:val="decimal"/>
      </w:endnotePr>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9D" w:rsidRDefault="001E639D">
      <w:r>
        <w:separator/>
      </w:r>
    </w:p>
  </w:endnote>
  <w:endnote w:type="continuationSeparator" w:id="0">
    <w:p w:rsidR="001E639D" w:rsidRDefault="001E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Boo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Default="001520CE"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4C6E21">
      <w:rPr>
        <w:noProof/>
        <w:sz w:val="18"/>
      </w:rPr>
      <w:t>4</w:t>
    </w:r>
    <w:r>
      <w:rPr>
        <w:sz w:val="18"/>
      </w:rPr>
      <w:fldChar w:fldCharType="end"/>
    </w:r>
    <w:r>
      <w:rPr>
        <w:sz w:val="18"/>
      </w:rPr>
      <w:t xml:space="preserve"> of </w:t>
    </w:r>
    <w:r w:rsidR="001E639D">
      <w:fldChar w:fldCharType="begin"/>
    </w:r>
    <w:r w:rsidR="001E639D">
      <w:instrText xml:space="preserve"> NUMPAGES  \* Arabic  \* MERGEFORMAT </w:instrText>
    </w:r>
    <w:r w:rsidR="001E639D">
      <w:fldChar w:fldCharType="separate"/>
    </w:r>
    <w:r w:rsidR="004C6E21" w:rsidRPr="004C6E21">
      <w:rPr>
        <w:noProof/>
        <w:sz w:val="18"/>
      </w:rPr>
      <w:t>6</w:t>
    </w:r>
    <w:r w:rsidR="001E639D">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5A6874" w:rsidRDefault="001520CE"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001E639D">
      <w:fldChar w:fldCharType="begin"/>
    </w:r>
    <w:r w:rsidR="001E639D">
      <w:instrText xml:space="preserve"> NUMPAGES   \* MERGEFORMAT </w:instrText>
    </w:r>
    <w:r w:rsidR="001E639D">
      <w:fldChar w:fldCharType="separate"/>
    </w:r>
    <w:r>
      <w:rPr>
        <w:noProof/>
        <w:sz w:val="16"/>
        <w:szCs w:val="16"/>
      </w:rPr>
      <w:t>2</w:t>
    </w:r>
    <w:r w:rsidR="001E639D">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9D" w:rsidRDefault="001E639D">
      <w:r>
        <w:separator/>
      </w:r>
    </w:p>
  </w:footnote>
  <w:footnote w:type="continuationSeparator" w:id="0">
    <w:p w:rsidR="001E639D" w:rsidRDefault="001E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2A6B90" w:rsidRDefault="001520CE">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078941B1"/>
    <w:multiLevelType w:val="multilevel"/>
    <w:tmpl w:val="B36A7F08"/>
    <w:lvl w:ilvl="0">
      <w:start w:val="6"/>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80BA6"/>
    <w:multiLevelType w:val="multilevel"/>
    <w:tmpl w:val="9596228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0C482A"/>
    <w:multiLevelType w:val="hybridMultilevel"/>
    <w:tmpl w:val="426C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012E"/>
    <w:multiLevelType w:val="hybridMultilevel"/>
    <w:tmpl w:val="0FEE7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6F2040"/>
    <w:multiLevelType w:val="hybridMultilevel"/>
    <w:tmpl w:val="BBF64AFE"/>
    <w:lvl w:ilvl="0" w:tplc="2E4C90F0">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D0D05"/>
    <w:multiLevelType w:val="hybridMultilevel"/>
    <w:tmpl w:val="3474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298"/>
    <w:multiLevelType w:val="multilevel"/>
    <w:tmpl w:val="6A98A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306E9"/>
    <w:multiLevelType w:val="hybridMultilevel"/>
    <w:tmpl w:val="A0D2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B735F"/>
    <w:multiLevelType w:val="multilevel"/>
    <w:tmpl w:val="C980C89A"/>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05"/>
        </w:tabs>
        <w:ind w:left="705" w:hanging="795"/>
      </w:pPr>
      <w:rPr>
        <w:rFonts w:hint="default"/>
      </w:rPr>
    </w:lvl>
    <w:lvl w:ilvl="2">
      <w:start w:val="6"/>
      <w:numFmt w:val="decimal"/>
      <w:lvlText w:val="%1.%2.%3"/>
      <w:lvlJc w:val="left"/>
      <w:pPr>
        <w:tabs>
          <w:tab w:val="num" w:pos="615"/>
        </w:tabs>
        <w:ind w:left="615" w:hanging="795"/>
      </w:pPr>
      <w:rPr>
        <w:rFonts w:hint="default"/>
      </w:rPr>
    </w:lvl>
    <w:lvl w:ilvl="3">
      <w:start w:val="4"/>
      <w:numFmt w:val="decimal"/>
      <w:lvlText w:val="%1.%2.%3.%4"/>
      <w:lvlJc w:val="left"/>
      <w:pPr>
        <w:tabs>
          <w:tab w:val="num" w:pos="525"/>
        </w:tabs>
        <w:ind w:left="525" w:hanging="795"/>
      </w:pPr>
      <w:rPr>
        <w:rFonts w:hint="default"/>
      </w:rPr>
    </w:lvl>
    <w:lvl w:ilvl="4">
      <w:start w:val="2"/>
      <w:numFmt w:val="decimal"/>
      <w:lvlText w:val="%1.%2.%3.%4.%5"/>
      <w:lvlJc w:val="left"/>
      <w:pPr>
        <w:tabs>
          <w:tab w:val="num" w:pos="435"/>
        </w:tabs>
        <w:ind w:left="435" w:hanging="795"/>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0" w15:restartNumberingAfterBreak="0">
    <w:nsid w:val="1AAB5881"/>
    <w:multiLevelType w:val="hybridMultilevel"/>
    <w:tmpl w:val="757A56A6"/>
    <w:lvl w:ilvl="0" w:tplc="7D42CC56">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F2232"/>
    <w:multiLevelType w:val="multilevel"/>
    <w:tmpl w:val="20E68212"/>
    <w:lvl w:ilvl="0">
      <w:start w:val="1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580392"/>
    <w:multiLevelType w:val="hybridMultilevel"/>
    <w:tmpl w:val="ADDE90F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4" w15:restartNumberingAfterBreak="0">
    <w:nsid w:val="28C72786"/>
    <w:multiLevelType w:val="hybridMultilevel"/>
    <w:tmpl w:val="039E4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D5D21"/>
    <w:multiLevelType w:val="hybridMultilevel"/>
    <w:tmpl w:val="A2F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61DB6"/>
    <w:multiLevelType w:val="hybridMultilevel"/>
    <w:tmpl w:val="1298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249E6"/>
    <w:multiLevelType w:val="multilevel"/>
    <w:tmpl w:val="6F08FF2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C4C72"/>
    <w:multiLevelType w:val="hybridMultilevel"/>
    <w:tmpl w:val="D55A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604D7"/>
    <w:multiLevelType w:val="hybridMultilevel"/>
    <w:tmpl w:val="235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54238"/>
    <w:multiLevelType w:val="hybridMultilevel"/>
    <w:tmpl w:val="44140B02"/>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D6467"/>
    <w:multiLevelType w:val="multilevel"/>
    <w:tmpl w:val="04FED844"/>
    <w:lvl w:ilvl="0">
      <w:start w:val="6"/>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106BF"/>
    <w:multiLevelType w:val="multilevel"/>
    <w:tmpl w:val="1A7E9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604B52"/>
    <w:multiLevelType w:val="multilevel"/>
    <w:tmpl w:val="8E5E4A9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62C81"/>
    <w:multiLevelType w:val="hybridMultilevel"/>
    <w:tmpl w:val="FE9E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31660"/>
    <w:multiLevelType w:val="hybridMultilevel"/>
    <w:tmpl w:val="4FF6EF86"/>
    <w:lvl w:ilvl="0" w:tplc="72A6E644">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70E5E"/>
    <w:multiLevelType w:val="hybridMultilevel"/>
    <w:tmpl w:val="56F45876"/>
    <w:lvl w:ilvl="0" w:tplc="0FDCC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F1940"/>
    <w:multiLevelType w:val="hybridMultilevel"/>
    <w:tmpl w:val="2960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E50BF"/>
    <w:multiLevelType w:val="hybridMultilevel"/>
    <w:tmpl w:val="A8123E98"/>
    <w:lvl w:ilvl="0" w:tplc="BFFEF932">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83E8F"/>
    <w:multiLevelType w:val="hybridMultilevel"/>
    <w:tmpl w:val="E5A6B3CE"/>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E673DE2"/>
    <w:multiLevelType w:val="hybridMultilevel"/>
    <w:tmpl w:val="9D02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F394A"/>
    <w:multiLevelType w:val="multilevel"/>
    <w:tmpl w:val="2D2EA39A"/>
    <w:lvl w:ilvl="0">
      <w:start w:val="1"/>
      <w:numFmt w:val="decimal"/>
      <w:lvlText w:val="%1.0"/>
      <w:lvlJc w:val="left"/>
      <w:pPr>
        <w:ind w:left="368" w:hanging="368"/>
      </w:pPr>
      <w:rPr>
        <w:rFonts w:hint="default"/>
      </w:rPr>
    </w:lvl>
    <w:lvl w:ilvl="1">
      <w:start w:val="1"/>
      <w:numFmt w:val="decimal"/>
      <w:lvlText w:val="%1.%2"/>
      <w:lvlJc w:val="left"/>
      <w:pPr>
        <w:ind w:left="1088" w:hanging="3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BA534C"/>
    <w:multiLevelType w:val="hybridMultilevel"/>
    <w:tmpl w:val="78D85352"/>
    <w:lvl w:ilvl="0" w:tplc="769E214A">
      <w:start w:val="1"/>
      <w:numFmt w:val="decimal"/>
      <w:lvlText w:val="%1."/>
      <w:lvlJc w:val="left"/>
      <w:pPr>
        <w:ind w:left="1080" w:hanging="360"/>
      </w:pPr>
      <w:rPr>
        <w:rFonts w:ascii="Berkeley-Book" w:hAnsi="Berkeley-Book" w:cs="Berkeley-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991D71"/>
    <w:multiLevelType w:val="hybridMultilevel"/>
    <w:tmpl w:val="5E36D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763C84"/>
    <w:multiLevelType w:val="hybridMultilevel"/>
    <w:tmpl w:val="BBF64AFE"/>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E0EBB"/>
    <w:multiLevelType w:val="hybridMultilevel"/>
    <w:tmpl w:val="F3FE14AA"/>
    <w:lvl w:ilvl="0" w:tplc="1E26011C">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A05CD"/>
    <w:multiLevelType w:val="multilevel"/>
    <w:tmpl w:val="DAFA3988"/>
    <w:lvl w:ilvl="0">
      <w:start w:val="1"/>
      <w:numFmt w:val="decimal"/>
      <w:lvlText w:val="%1."/>
      <w:lvlJc w:val="left"/>
      <w:pPr>
        <w:ind w:left="720" w:hanging="360"/>
      </w:pPr>
      <w:rPr>
        <w:rFonts w:ascii="Berkeley-Book" w:eastAsiaTheme="minorEastAsia" w:hAnsi="Berkeley-Book" w:cs="Berkeley-Book"/>
      </w:rPr>
    </w:lvl>
    <w:lvl w:ilvl="1">
      <w:start w:val="1"/>
      <w:numFmt w:val="decimal"/>
      <w:isLgl/>
      <w:lvlText w:val="%1.%2"/>
      <w:lvlJc w:val="left"/>
      <w:pPr>
        <w:ind w:left="758" w:hanging="398"/>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4"/>
  </w:num>
  <w:num w:numId="12">
    <w:abstractNumId w:val="20"/>
  </w:num>
  <w:num w:numId="13">
    <w:abstractNumId w:val="13"/>
  </w:num>
  <w:num w:numId="14">
    <w:abstractNumId w:val="4"/>
  </w:num>
  <w:num w:numId="15">
    <w:abstractNumId w:val="9"/>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33"/>
  </w:num>
  <w:num w:numId="23">
    <w:abstractNumId w:val="7"/>
  </w:num>
  <w:num w:numId="24">
    <w:abstractNumId w:val="22"/>
  </w:num>
  <w:num w:numId="25">
    <w:abstractNumId w:val="2"/>
  </w:num>
  <w:num w:numId="26">
    <w:abstractNumId w:val="15"/>
  </w:num>
  <w:num w:numId="27">
    <w:abstractNumId w:val="21"/>
  </w:num>
  <w:num w:numId="28">
    <w:abstractNumId w:val="17"/>
  </w:num>
  <w:num w:numId="29">
    <w:abstractNumId w:val="23"/>
  </w:num>
  <w:num w:numId="30">
    <w:abstractNumId w:val="1"/>
  </w:num>
  <w:num w:numId="31">
    <w:abstractNumId w:val="26"/>
  </w:num>
  <w:num w:numId="32">
    <w:abstractNumId w:val="36"/>
  </w:num>
  <w:num w:numId="33">
    <w:abstractNumId w:val="11"/>
  </w:num>
  <w:num w:numId="34">
    <w:abstractNumId w:val="12"/>
  </w:num>
  <w:num w:numId="35">
    <w:abstractNumId w:val="10"/>
  </w:num>
  <w:num w:numId="36">
    <w:abstractNumId w:val="25"/>
  </w:num>
  <w:num w:numId="37">
    <w:abstractNumId w:val="28"/>
  </w:num>
  <w:num w:numId="38">
    <w:abstractNumId w:val="32"/>
  </w:num>
  <w:num w:numId="39">
    <w:abstractNumId w:val="35"/>
  </w:num>
  <w:num w:numId="40">
    <w:abstractNumId w:val="19"/>
  </w:num>
  <w:num w:numId="41">
    <w:abstractNumId w:val="30"/>
  </w:num>
  <w:num w:numId="42">
    <w:abstractNumId w:val="27"/>
  </w:num>
  <w:num w:numId="43">
    <w:abstractNumId w:val="6"/>
  </w:num>
  <w:num w:numId="44">
    <w:abstractNumId w:val="24"/>
  </w:num>
  <w:num w:numId="45">
    <w:abstractNumId w:val="3"/>
  </w:num>
  <w:num w:numId="46">
    <w:abstractNumId w:val="8"/>
  </w:num>
  <w:num w:numId="47">
    <w:abstractNumId w:val="31"/>
  </w:num>
  <w:num w:numId="48">
    <w:abstractNumId w:val="29"/>
  </w:num>
  <w:num w:numId="49">
    <w:abstractNumId w:val="1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02E7C"/>
    <w:rsid w:val="000453DC"/>
    <w:rsid w:val="000558E7"/>
    <w:rsid w:val="0006339D"/>
    <w:rsid w:val="000658B3"/>
    <w:rsid w:val="000661B0"/>
    <w:rsid w:val="00071A94"/>
    <w:rsid w:val="0009728E"/>
    <w:rsid w:val="000A0F70"/>
    <w:rsid w:val="000A694F"/>
    <w:rsid w:val="000B5A66"/>
    <w:rsid w:val="0010214D"/>
    <w:rsid w:val="0012606C"/>
    <w:rsid w:val="0013636F"/>
    <w:rsid w:val="001436A9"/>
    <w:rsid w:val="001520CE"/>
    <w:rsid w:val="001665D4"/>
    <w:rsid w:val="001A23E6"/>
    <w:rsid w:val="001A4AD2"/>
    <w:rsid w:val="001C1308"/>
    <w:rsid w:val="001C73BF"/>
    <w:rsid w:val="001E639D"/>
    <w:rsid w:val="001E7DCA"/>
    <w:rsid w:val="00201DA1"/>
    <w:rsid w:val="0021058C"/>
    <w:rsid w:val="00234406"/>
    <w:rsid w:val="002601A8"/>
    <w:rsid w:val="00265DBF"/>
    <w:rsid w:val="002672B4"/>
    <w:rsid w:val="0027540E"/>
    <w:rsid w:val="002959D4"/>
    <w:rsid w:val="002A6B90"/>
    <w:rsid w:val="002A79DC"/>
    <w:rsid w:val="002E03DE"/>
    <w:rsid w:val="003076C3"/>
    <w:rsid w:val="00311537"/>
    <w:rsid w:val="003647A7"/>
    <w:rsid w:val="00385F90"/>
    <w:rsid w:val="003915B9"/>
    <w:rsid w:val="00393F52"/>
    <w:rsid w:val="00397959"/>
    <w:rsid w:val="003B0D60"/>
    <w:rsid w:val="003B0F89"/>
    <w:rsid w:val="003B2912"/>
    <w:rsid w:val="003B2DFD"/>
    <w:rsid w:val="003B7EAB"/>
    <w:rsid w:val="003C6ADD"/>
    <w:rsid w:val="003E3649"/>
    <w:rsid w:val="004230C0"/>
    <w:rsid w:val="00427E83"/>
    <w:rsid w:val="00431E68"/>
    <w:rsid w:val="0043411C"/>
    <w:rsid w:val="004747A4"/>
    <w:rsid w:val="004A4DCD"/>
    <w:rsid w:val="004A6C2F"/>
    <w:rsid w:val="004B18ED"/>
    <w:rsid w:val="004C0C12"/>
    <w:rsid w:val="004C6E21"/>
    <w:rsid w:val="004D46DC"/>
    <w:rsid w:val="004D4704"/>
    <w:rsid w:val="004D4EE1"/>
    <w:rsid w:val="00521C9D"/>
    <w:rsid w:val="00526BB7"/>
    <w:rsid w:val="00530E11"/>
    <w:rsid w:val="00534D71"/>
    <w:rsid w:val="00541D97"/>
    <w:rsid w:val="00541FD6"/>
    <w:rsid w:val="005447B7"/>
    <w:rsid w:val="00555EA8"/>
    <w:rsid w:val="00557AEF"/>
    <w:rsid w:val="0059538F"/>
    <w:rsid w:val="005A6874"/>
    <w:rsid w:val="005D4138"/>
    <w:rsid w:val="005E13ED"/>
    <w:rsid w:val="005E180E"/>
    <w:rsid w:val="005E20E0"/>
    <w:rsid w:val="005E2E55"/>
    <w:rsid w:val="00605F62"/>
    <w:rsid w:val="00610329"/>
    <w:rsid w:val="00633FBE"/>
    <w:rsid w:val="00634B73"/>
    <w:rsid w:val="00635C53"/>
    <w:rsid w:val="006427E4"/>
    <w:rsid w:val="0066320B"/>
    <w:rsid w:val="006720AF"/>
    <w:rsid w:val="00683E7C"/>
    <w:rsid w:val="006E16AD"/>
    <w:rsid w:val="006E1C55"/>
    <w:rsid w:val="006F24CF"/>
    <w:rsid w:val="00724A24"/>
    <w:rsid w:val="0073608A"/>
    <w:rsid w:val="007674C7"/>
    <w:rsid w:val="00770327"/>
    <w:rsid w:val="00772F37"/>
    <w:rsid w:val="007A3993"/>
    <w:rsid w:val="007D2C76"/>
    <w:rsid w:val="00801666"/>
    <w:rsid w:val="00852295"/>
    <w:rsid w:val="00860B2C"/>
    <w:rsid w:val="00862C1A"/>
    <w:rsid w:val="0087067B"/>
    <w:rsid w:val="00882754"/>
    <w:rsid w:val="008839EA"/>
    <w:rsid w:val="00891D8E"/>
    <w:rsid w:val="008971C0"/>
    <w:rsid w:val="008A04EB"/>
    <w:rsid w:val="008B350C"/>
    <w:rsid w:val="008B7DB1"/>
    <w:rsid w:val="008C17F9"/>
    <w:rsid w:val="008C2C1F"/>
    <w:rsid w:val="008C38C7"/>
    <w:rsid w:val="008C5161"/>
    <w:rsid w:val="00940FA0"/>
    <w:rsid w:val="00950059"/>
    <w:rsid w:val="00960C3B"/>
    <w:rsid w:val="0097157C"/>
    <w:rsid w:val="009E52E4"/>
    <w:rsid w:val="00A015F1"/>
    <w:rsid w:val="00A0211B"/>
    <w:rsid w:val="00A25331"/>
    <w:rsid w:val="00A3579E"/>
    <w:rsid w:val="00A35F30"/>
    <w:rsid w:val="00A37BB0"/>
    <w:rsid w:val="00A55E69"/>
    <w:rsid w:val="00A62418"/>
    <w:rsid w:val="00A64ED6"/>
    <w:rsid w:val="00A715DC"/>
    <w:rsid w:val="00A92516"/>
    <w:rsid w:val="00AA4343"/>
    <w:rsid w:val="00AA47E1"/>
    <w:rsid w:val="00AB1767"/>
    <w:rsid w:val="00AC4781"/>
    <w:rsid w:val="00AC7196"/>
    <w:rsid w:val="00AC7A8E"/>
    <w:rsid w:val="00B10197"/>
    <w:rsid w:val="00B1695C"/>
    <w:rsid w:val="00B24B90"/>
    <w:rsid w:val="00B368EE"/>
    <w:rsid w:val="00B40E0D"/>
    <w:rsid w:val="00B716A7"/>
    <w:rsid w:val="00BD6242"/>
    <w:rsid w:val="00C0154A"/>
    <w:rsid w:val="00C22AA7"/>
    <w:rsid w:val="00C33846"/>
    <w:rsid w:val="00C3612C"/>
    <w:rsid w:val="00C476BE"/>
    <w:rsid w:val="00C73321"/>
    <w:rsid w:val="00C9017B"/>
    <w:rsid w:val="00C922DA"/>
    <w:rsid w:val="00C93D2F"/>
    <w:rsid w:val="00CA70D4"/>
    <w:rsid w:val="00CC000F"/>
    <w:rsid w:val="00CC3650"/>
    <w:rsid w:val="00CD1C75"/>
    <w:rsid w:val="00CD216A"/>
    <w:rsid w:val="00CE3F53"/>
    <w:rsid w:val="00CE4218"/>
    <w:rsid w:val="00D14213"/>
    <w:rsid w:val="00D3551D"/>
    <w:rsid w:val="00D551C0"/>
    <w:rsid w:val="00D554D5"/>
    <w:rsid w:val="00D76853"/>
    <w:rsid w:val="00D84369"/>
    <w:rsid w:val="00D90D2C"/>
    <w:rsid w:val="00D93E64"/>
    <w:rsid w:val="00DA4827"/>
    <w:rsid w:val="00DA706C"/>
    <w:rsid w:val="00DB19D3"/>
    <w:rsid w:val="00DB1C2E"/>
    <w:rsid w:val="00DC5B05"/>
    <w:rsid w:val="00DD157C"/>
    <w:rsid w:val="00DE49F0"/>
    <w:rsid w:val="00DF4825"/>
    <w:rsid w:val="00DF5BCA"/>
    <w:rsid w:val="00E07E67"/>
    <w:rsid w:val="00E1330F"/>
    <w:rsid w:val="00E171CC"/>
    <w:rsid w:val="00E255EC"/>
    <w:rsid w:val="00E76D8D"/>
    <w:rsid w:val="00E81E86"/>
    <w:rsid w:val="00E90939"/>
    <w:rsid w:val="00EA402F"/>
    <w:rsid w:val="00EA63FB"/>
    <w:rsid w:val="00EA7DB5"/>
    <w:rsid w:val="00EB6B3B"/>
    <w:rsid w:val="00ED0692"/>
    <w:rsid w:val="00EE11A5"/>
    <w:rsid w:val="00F165CD"/>
    <w:rsid w:val="00F17831"/>
    <w:rsid w:val="00F34974"/>
    <w:rsid w:val="00F3578C"/>
    <w:rsid w:val="00F64F06"/>
    <w:rsid w:val="00F6776B"/>
    <w:rsid w:val="00F83352"/>
    <w:rsid w:val="00FA3C81"/>
    <w:rsid w:val="00FA4069"/>
    <w:rsid w:val="00FB60A8"/>
    <w:rsid w:val="00FD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qFormat/>
    <w:rsid w:val="008971C0"/>
    <w:pPr>
      <w:keepNext/>
      <w:numPr>
        <w:numId w:val="20"/>
      </w:numPr>
      <w:spacing w:line="22" w:lineRule="atLeast"/>
      <w:outlineLvl w:val="0"/>
    </w:pPr>
    <w:rPr>
      <w:rFonts w:eastAsia="Times New Roman"/>
      <w:szCs w:val="20"/>
    </w:rPr>
  </w:style>
  <w:style w:type="paragraph" w:styleId="Heading2">
    <w:name w:val="heading 2"/>
    <w:basedOn w:val="Normal"/>
    <w:qFormat/>
    <w:rsid w:val="008971C0"/>
    <w:pPr>
      <w:numPr>
        <w:ilvl w:val="1"/>
        <w:numId w:val="20"/>
      </w:numPr>
      <w:spacing w:line="22" w:lineRule="atLeast"/>
      <w:outlineLvl w:val="1"/>
    </w:pPr>
    <w:rPr>
      <w:rFonts w:eastAsia="Times New Roman"/>
      <w:szCs w:val="20"/>
    </w:rPr>
  </w:style>
  <w:style w:type="paragraph" w:styleId="Heading3">
    <w:name w:val="heading 3"/>
    <w:basedOn w:val="Normal"/>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rsid w:val="00EA402F"/>
    <w:pPr>
      <w:tabs>
        <w:tab w:val="center" w:pos="4320"/>
        <w:tab w:val="right" w:pos="8640"/>
      </w:tabs>
    </w:pPr>
  </w:style>
  <w:style w:type="paragraph" w:styleId="Header">
    <w:name w:val="header"/>
    <w:basedOn w:val="Normal"/>
    <w:link w:val="HeaderChar"/>
    <w:uiPriority w:val="99"/>
    <w:semiHidden/>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semiHidden/>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 w:type="character" w:styleId="SubtleEmphasis">
    <w:name w:val="Subtle Emphasis"/>
    <w:basedOn w:val="DefaultParagraphFont"/>
    <w:uiPriority w:val="19"/>
    <w:qFormat/>
    <w:rsid w:val="00C3612C"/>
    <w:rPr>
      <w:rFonts w:cs="Times New Roman"/>
      <w:i/>
      <w:iCs/>
      <w:color w:val="808080"/>
    </w:rPr>
  </w:style>
  <w:style w:type="character" w:styleId="CommentReference">
    <w:name w:val="annotation reference"/>
    <w:basedOn w:val="DefaultParagraphFont"/>
    <w:uiPriority w:val="99"/>
    <w:semiHidden/>
    <w:unhideWhenUsed/>
    <w:rsid w:val="00D14213"/>
    <w:rPr>
      <w:sz w:val="18"/>
      <w:szCs w:val="18"/>
    </w:rPr>
  </w:style>
  <w:style w:type="paragraph" w:styleId="CommentText">
    <w:name w:val="annotation text"/>
    <w:basedOn w:val="Normal"/>
    <w:link w:val="CommentTextChar"/>
    <w:uiPriority w:val="99"/>
    <w:semiHidden/>
    <w:unhideWhenUsed/>
    <w:rsid w:val="00D14213"/>
    <w:rPr>
      <w:rFonts w:eastAsiaTheme="minorEastAsia" w:cstheme="minorBidi"/>
      <w:sz w:val="24"/>
      <w:szCs w:val="24"/>
      <w:lang w:eastAsia="zh-CN"/>
    </w:rPr>
  </w:style>
  <w:style w:type="character" w:customStyle="1" w:styleId="CommentTextChar">
    <w:name w:val="Comment Text Char"/>
    <w:basedOn w:val="DefaultParagraphFont"/>
    <w:link w:val="CommentText"/>
    <w:uiPriority w:val="99"/>
    <w:semiHidden/>
    <w:rsid w:val="00D14213"/>
    <w:rPr>
      <w:rFonts w:ascii="Arial" w:eastAsiaTheme="minorEastAsia" w:hAnsi="Arial"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7222">
      <w:bodyDiv w:val="1"/>
      <w:marLeft w:val="0"/>
      <w:marRight w:val="0"/>
      <w:marTop w:val="0"/>
      <w:marBottom w:val="0"/>
      <w:divBdr>
        <w:top w:val="none" w:sz="0" w:space="0" w:color="auto"/>
        <w:left w:val="none" w:sz="0" w:space="0" w:color="auto"/>
        <w:bottom w:val="none" w:sz="0" w:space="0" w:color="auto"/>
        <w:right w:val="none" w:sz="0" w:space="0" w:color="auto"/>
      </w:divBdr>
    </w:div>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737D-5965-414D-AF4F-AB42CDF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390</TotalTime>
  <Pages>6</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10277</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23</cp:revision>
  <dcterms:created xsi:type="dcterms:W3CDTF">2017-03-19T02:30:00Z</dcterms:created>
  <dcterms:modified xsi:type="dcterms:W3CDTF">2017-10-02T02:35:00Z</dcterms:modified>
</cp:coreProperties>
</file>